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9FB7A" w14:textId="6EFCB9A0" w:rsidR="00496803" w:rsidRPr="005F7F55" w:rsidRDefault="00000000">
      <w:pPr>
        <w:spacing w:line="240" w:lineRule="auto"/>
        <w:jc w:val="center"/>
        <w:rPr>
          <w:rFonts w:ascii="Times New Roman" w:hAnsi="Times New Roman" w:cs="Times New Roman"/>
          <w:b/>
          <w:bCs/>
          <w:color w:val="4F81BD" w:themeColor="accent1"/>
          <w:sz w:val="28"/>
          <w:szCs w:val="28"/>
        </w:rPr>
      </w:pPr>
      <w:r w:rsidRPr="005F7F55">
        <w:rPr>
          <w:rFonts w:ascii="Times New Roman" w:hAnsi="Times New Roman" w:cs="Times New Roman"/>
          <w:b/>
          <w:bCs/>
          <w:color w:val="4F81BD" w:themeColor="accent1"/>
          <w:sz w:val="28"/>
          <w:szCs w:val="28"/>
        </w:rPr>
        <w:t>IDENTIFICATION OF SOME MEDICINAL PLANTS AND DETERMINATION OF THEIR CHEMICAL COMPOSITION IN GASHUA, BADE LOCAL GOVERNMENT AREA, YOBE STATE NIGERIA</w:t>
      </w:r>
    </w:p>
    <w:p w14:paraId="3CD15FD9" w14:textId="77777777" w:rsidR="00496803" w:rsidRDefault="00496803">
      <w:pPr>
        <w:spacing w:after="0" w:line="240" w:lineRule="auto"/>
        <w:jc w:val="center"/>
        <w:rPr>
          <w:rFonts w:ascii="Times New Roman" w:hAnsi="Times New Roman"/>
          <w:b/>
          <w:bCs/>
          <w:sz w:val="32"/>
          <w:szCs w:val="32"/>
        </w:rPr>
      </w:pPr>
    </w:p>
    <w:p w14:paraId="4756CA38" w14:textId="306C1876" w:rsidR="00496803" w:rsidRPr="00A062EE" w:rsidRDefault="00000000">
      <w:pPr>
        <w:spacing w:after="0" w:line="240" w:lineRule="auto"/>
        <w:jc w:val="center"/>
        <w:rPr>
          <w:rFonts w:ascii="Times New Roman" w:hAnsi="Times New Roman"/>
          <w:b/>
          <w:bCs/>
          <w:sz w:val="24"/>
          <w:szCs w:val="24"/>
        </w:rPr>
      </w:pPr>
      <w:r w:rsidRPr="00A062EE">
        <w:rPr>
          <w:rFonts w:ascii="Times New Roman" w:hAnsi="Times New Roman"/>
          <w:b/>
          <w:bCs/>
          <w:sz w:val="24"/>
          <w:szCs w:val="24"/>
        </w:rPr>
        <w:t>B</w:t>
      </w:r>
      <w:r w:rsidR="00A062EE">
        <w:rPr>
          <w:rFonts w:ascii="Times New Roman" w:hAnsi="Times New Roman"/>
          <w:b/>
          <w:bCs/>
          <w:sz w:val="24"/>
          <w:szCs w:val="24"/>
        </w:rPr>
        <w:t>y</w:t>
      </w:r>
    </w:p>
    <w:p w14:paraId="67989DA2" w14:textId="77777777" w:rsidR="00496803" w:rsidRDefault="00000000">
      <w:pPr>
        <w:spacing w:after="0" w:line="240" w:lineRule="auto"/>
        <w:jc w:val="center"/>
        <w:rPr>
          <w:rFonts w:ascii="Times New Roman" w:hAnsi="Times New Roman"/>
          <w:b/>
          <w:bCs/>
          <w:sz w:val="24"/>
          <w:szCs w:val="24"/>
        </w:rPr>
      </w:pPr>
      <w:r>
        <w:rPr>
          <w:rFonts w:ascii="Times New Roman" w:hAnsi="Times New Roman"/>
          <w:b/>
          <w:bCs/>
          <w:sz w:val="24"/>
          <w:szCs w:val="24"/>
        </w:rPr>
        <w:t xml:space="preserve"> </w:t>
      </w:r>
    </w:p>
    <w:p w14:paraId="64E44124" w14:textId="588DA615" w:rsidR="00496803" w:rsidRDefault="005F7F55">
      <w:pPr>
        <w:spacing w:line="240" w:lineRule="auto"/>
        <w:jc w:val="center"/>
        <w:rPr>
          <w:rFonts w:ascii="Times New Roman" w:hAnsi="Times New Roman"/>
          <w:b/>
          <w:sz w:val="24"/>
          <w:szCs w:val="24"/>
          <w:vertAlign w:val="superscript"/>
        </w:rPr>
      </w:pPr>
      <w:r>
        <w:rPr>
          <w:rFonts w:ascii="Times New Roman" w:hAnsi="Times New Roman"/>
          <w:b/>
          <w:sz w:val="24"/>
          <w:szCs w:val="24"/>
          <w:vertAlign w:val="superscript"/>
        </w:rPr>
        <w:t>1</w:t>
      </w:r>
      <w:r>
        <w:rPr>
          <w:rFonts w:ascii="Times New Roman" w:hAnsi="Times New Roman"/>
          <w:b/>
          <w:sz w:val="24"/>
          <w:szCs w:val="24"/>
        </w:rPr>
        <w:t xml:space="preserve">Abdurrahman </w:t>
      </w:r>
      <w:proofErr w:type="spellStart"/>
      <w:r>
        <w:rPr>
          <w:rFonts w:ascii="Times New Roman" w:hAnsi="Times New Roman"/>
          <w:b/>
          <w:sz w:val="24"/>
          <w:szCs w:val="24"/>
        </w:rPr>
        <w:t>Dunoma</w:t>
      </w:r>
      <w:proofErr w:type="spellEnd"/>
      <w:r>
        <w:rPr>
          <w:rFonts w:ascii="Times New Roman" w:hAnsi="Times New Roman"/>
          <w:b/>
          <w:sz w:val="24"/>
          <w:szCs w:val="24"/>
        </w:rPr>
        <w:t xml:space="preserve">, </w:t>
      </w:r>
      <w:proofErr w:type="spellStart"/>
      <w:r>
        <w:rPr>
          <w:rFonts w:ascii="Times New Roman" w:hAnsi="Times New Roman"/>
          <w:b/>
          <w:sz w:val="24"/>
          <w:szCs w:val="24"/>
        </w:rPr>
        <w:t>Tijjani</w:t>
      </w:r>
      <w:proofErr w:type="spellEnd"/>
      <w:r>
        <w:rPr>
          <w:rFonts w:ascii="Times New Roman" w:hAnsi="Times New Roman"/>
          <w:b/>
          <w:sz w:val="24"/>
          <w:szCs w:val="24"/>
        </w:rPr>
        <w:t xml:space="preserve"> Abubakar, Sabo Haruna Suleiman, Tahir Sani Tahir, Muhammad Adamu Agi, Abba Aji </w:t>
      </w:r>
      <w:proofErr w:type="spellStart"/>
      <w:r>
        <w:rPr>
          <w:rFonts w:ascii="Times New Roman" w:hAnsi="Times New Roman"/>
          <w:b/>
          <w:sz w:val="24"/>
          <w:szCs w:val="24"/>
        </w:rPr>
        <w:t>Baitu</w:t>
      </w:r>
      <w:proofErr w:type="spellEnd"/>
      <w:r>
        <w:rPr>
          <w:rFonts w:ascii="Times New Roman" w:hAnsi="Times New Roman"/>
          <w:b/>
          <w:sz w:val="24"/>
          <w:szCs w:val="24"/>
        </w:rPr>
        <w:t xml:space="preserve">, Usman </w:t>
      </w:r>
      <w:proofErr w:type="spellStart"/>
      <w:r>
        <w:rPr>
          <w:rFonts w:ascii="Times New Roman" w:hAnsi="Times New Roman"/>
          <w:b/>
          <w:sz w:val="24"/>
          <w:szCs w:val="24"/>
        </w:rPr>
        <w:t>Zakar</w:t>
      </w:r>
      <w:proofErr w:type="spellEnd"/>
      <w:r>
        <w:rPr>
          <w:rFonts w:ascii="Times New Roman" w:hAnsi="Times New Roman"/>
          <w:b/>
          <w:sz w:val="24"/>
          <w:szCs w:val="24"/>
        </w:rPr>
        <w:t xml:space="preserve">, </w:t>
      </w:r>
      <w:r w:rsidRPr="005F7F55">
        <w:rPr>
          <w:rFonts w:ascii="Times New Roman" w:hAnsi="Times New Roman"/>
          <w:b/>
          <w:sz w:val="24"/>
          <w:szCs w:val="24"/>
          <w:vertAlign w:val="superscript"/>
        </w:rPr>
        <w:t>2</w:t>
      </w:r>
      <w:r>
        <w:rPr>
          <w:rFonts w:ascii="Times New Roman" w:hAnsi="Times New Roman"/>
          <w:b/>
          <w:sz w:val="24"/>
          <w:szCs w:val="24"/>
        </w:rPr>
        <w:t xml:space="preserve">Fatima </w:t>
      </w:r>
      <w:proofErr w:type="spellStart"/>
      <w:r>
        <w:rPr>
          <w:rFonts w:ascii="Times New Roman" w:hAnsi="Times New Roman"/>
          <w:b/>
          <w:sz w:val="24"/>
          <w:szCs w:val="24"/>
        </w:rPr>
        <w:t>Mu'azu</w:t>
      </w:r>
      <w:proofErr w:type="spellEnd"/>
    </w:p>
    <w:p w14:paraId="23A3F47F" w14:textId="5E83E1F4" w:rsidR="00496803" w:rsidRDefault="005F7F55">
      <w:pPr>
        <w:pStyle w:val="ListParagraph"/>
        <w:spacing w:line="240" w:lineRule="auto"/>
        <w:jc w:val="center"/>
        <w:rPr>
          <w:rFonts w:ascii="Times New Roman" w:hAnsi="Times New Roman"/>
          <w:sz w:val="24"/>
          <w:szCs w:val="24"/>
        </w:rPr>
      </w:pPr>
      <w:r w:rsidRPr="005F7F55">
        <w:rPr>
          <w:rFonts w:ascii="Times New Roman" w:hAnsi="Times New Roman"/>
          <w:b/>
          <w:bCs/>
          <w:sz w:val="24"/>
          <w:szCs w:val="24"/>
          <w:vertAlign w:val="superscript"/>
        </w:rPr>
        <w:t>1</w:t>
      </w:r>
      <w:r>
        <w:rPr>
          <w:rFonts w:ascii="Times New Roman" w:hAnsi="Times New Roman"/>
          <w:sz w:val="24"/>
          <w:szCs w:val="24"/>
        </w:rPr>
        <w:t xml:space="preserve">Department of Biological Science Federal University </w:t>
      </w:r>
      <w:proofErr w:type="spellStart"/>
      <w:r>
        <w:rPr>
          <w:rFonts w:ascii="Times New Roman" w:hAnsi="Times New Roman"/>
          <w:sz w:val="24"/>
          <w:szCs w:val="24"/>
        </w:rPr>
        <w:t>Gashua</w:t>
      </w:r>
      <w:proofErr w:type="spellEnd"/>
      <w:r>
        <w:rPr>
          <w:rFonts w:ascii="Times New Roman" w:hAnsi="Times New Roman"/>
          <w:sz w:val="24"/>
          <w:szCs w:val="24"/>
        </w:rPr>
        <w:t>, Yobe State, Nigeria.</w:t>
      </w:r>
    </w:p>
    <w:p w14:paraId="63E76D9F" w14:textId="47F537A0" w:rsidR="00496803" w:rsidRDefault="005F7F55">
      <w:pPr>
        <w:pStyle w:val="ListParagraph"/>
        <w:spacing w:line="240" w:lineRule="auto"/>
        <w:jc w:val="center"/>
        <w:rPr>
          <w:rFonts w:ascii="Times New Roman" w:hAnsi="Times New Roman"/>
          <w:sz w:val="24"/>
          <w:szCs w:val="24"/>
        </w:rPr>
      </w:pPr>
      <w:r w:rsidRPr="005F7F55">
        <w:rPr>
          <w:rFonts w:ascii="Times New Roman" w:hAnsi="Times New Roman"/>
          <w:b/>
          <w:bCs/>
          <w:sz w:val="24"/>
          <w:szCs w:val="24"/>
          <w:vertAlign w:val="superscript"/>
          <w:lang w:val="en-US"/>
        </w:rPr>
        <w:t>2</w:t>
      </w:r>
      <w:r>
        <w:rPr>
          <w:rFonts w:ascii="Times New Roman" w:hAnsi="Times New Roman"/>
          <w:sz w:val="24"/>
          <w:szCs w:val="24"/>
          <w:lang w:val="en-US"/>
        </w:rPr>
        <w:t xml:space="preserve">Department of Biochemistry Federal University </w:t>
      </w:r>
      <w:proofErr w:type="spellStart"/>
      <w:r>
        <w:rPr>
          <w:rFonts w:ascii="Times New Roman" w:hAnsi="Times New Roman"/>
          <w:sz w:val="24"/>
          <w:szCs w:val="24"/>
          <w:lang w:val="en-US"/>
        </w:rPr>
        <w:t>Gashua</w:t>
      </w:r>
      <w:proofErr w:type="spellEnd"/>
      <w:r>
        <w:rPr>
          <w:rFonts w:ascii="Times New Roman" w:hAnsi="Times New Roman"/>
          <w:sz w:val="24"/>
          <w:szCs w:val="24"/>
          <w:lang w:val="en-US"/>
        </w:rPr>
        <w:t>, Yobe State, Nigeria.</w:t>
      </w:r>
    </w:p>
    <w:p w14:paraId="40656386" w14:textId="2C7A9023" w:rsidR="00496803" w:rsidRPr="005F7F55" w:rsidRDefault="005F7F55">
      <w:pPr>
        <w:pStyle w:val="ListParagraph"/>
        <w:spacing w:line="240" w:lineRule="auto"/>
        <w:jc w:val="center"/>
        <w:rPr>
          <w:rFonts w:ascii="Times New Roman" w:hAnsi="Times New Roman"/>
          <w:b/>
          <w:color w:val="4F81BD" w:themeColor="accent1"/>
          <w:sz w:val="24"/>
          <w:szCs w:val="24"/>
        </w:rPr>
      </w:pPr>
      <w:r w:rsidRPr="005F7F55">
        <w:rPr>
          <w:rFonts w:ascii="Times New Roman" w:hAnsi="Times New Roman"/>
          <w:b/>
          <w:color w:val="4F81BD" w:themeColor="accent1"/>
          <w:sz w:val="24"/>
          <w:szCs w:val="24"/>
        </w:rPr>
        <w:t>CORRESPONDING AUTHOR</w:t>
      </w:r>
    </w:p>
    <w:p w14:paraId="74F85ECF" w14:textId="083F9A6C" w:rsidR="005F7F55" w:rsidRDefault="005F7F55">
      <w:pPr>
        <w:pStyle w:val="ListParagraph"/>
        <w:spacing w:line="240" w:lineRule="auto"/>
        <w:jc w:val="center"/>
        <w:rPr>
          <w:rFonts w:ascii="Times New Roman" w:hAnsi="Times New Roman"/>
          <w:b/>
          <w:sz w:val="24"/>
          <w:szCs w:val="24"/>
        </w:rPr>
      </w:pPr>
      <w:r>
        <w:rPr>
          <w:rFonts w:ascii="Times New Roman" w:hAnsi="Times New Roman"/>
          <w:b/>
          <w:sz w:val="24"/>
          <w:szCs w:val="24"/>
        </w:rPr>
        <w:t>ABDURRAHMAN DUNOMA</w:t>
      </w:r>
    </w:p>
    <w:p w14:paraId="0B498946" w14:textId="77777777" w:rsidR="00A062EE" w:rsidRDefault="00000000">
      <w:pPr>
        <w:pStyle w:val="ListParagraph"/>
        <w:spacing w:line="240" w:lineRule="auto"/>
        <w:jc w:val="center"/>
        <w:rPr>
          <w:rFonts w:ascii="Times New Roman" w:hAnsi="Times New Roman"/>
          <w:sz w:val="24"/>
          <w:szCs w:val="24"/>
        </w:rPr>
      </w:pPr>
      <w:proofErr w:type="gramStart"/>
      <w:r>
        <w:rPr>
          <w:rFonts w:ascii="Times New Roman" w:hAnsi="Times New Roman"/>
          <w:sz w:val="24"/>
          <w:szCs w:val="24"/>
        </w:rPr>
        <w:t>Tel :</w:t>
      </w:r>
      <w:proofErr w:type="gramEnd"/>
      <w:r>
        <w:rPr>
          <w:rFonts w:ascii="Times New Roman" w:hAnsi="Times New Roman"/>
          <w:sz w:val="24"/>
          <w:szCs w:val="24"/>
        </w:rPr>
        <w:t xml:space="preserve"> +2347067428482 </w:t>
      </w:r>
    </w:p>
    <w:p w14:paraId="0CA7E1B3" w14:textId="0D9E41A8" w:rsidR="00496803" w:rsidRDefault="00000000">
      <w:pPr>
        <w:pStyle w:val="ListParagraph"/>
        <w:spacing w:line="240" w:lineRule="auto"/>
        <w:jc w:val="center"/>
        <w:rPr>
          <w:rFonts w:ascii="Times New Roman" w:hAnsi="Times New Roman"/>
          <w:sz w:val="24"/>
          <w:szCs w:val="24"/>
        </w:rPr>
      </w:pPr>
      <w:r>
        <w:rPr>
          <w:rFonts w:ascii="Times New Roman" w:hAnsi="Times New Roman"/>
          <w:sz w:val="24"/>
          <w:szCs w:val="24"/>
        </w:rPr>
        <w:t xml:space="preserve">Email: </w:t>
      </w:r>
      <w:hyperlink r:id="rId7" w:history="1">
        <w:r>
          <w:rPr>
            <w:rStyle w:val="Hyperlink"/>
            <w:rFonts w:ascii="Times New Roman" w:hAnsi="Times New Roman"/>
            <w:sz w:val="24"/>
            <w:szCs w:val="24"/>
          </w:rPr>
          <w:t>ibndunoma@fugashua.edu.ng</w:t>
        </w:r>
      </w:hyperlink>
    </w:p>
    <w:p w14:paraId="012FA4DC" w14:textId="1F5C0FEE" w:rsidR="00496803" w:rsidRPr="005F7F55" w:rsidRDefault="005F7F55">
      <w:pPr>
        <w:spacing w:after="0" w:line="480" w:lineRule="auto"/>
        <w:jc w:val="both"/>
        <w:rPr>
          <w:rFonts w:ascii="Times New Roman" w:hAnsi="Times New Roman" w:cs="Times New Roman"/>
          <w:b/>
          <w:bCs/>
          <w:sz w:val="24"/>
          <w:szCs w:val="24"/>
        </w:rPr>
      </w:pPr>
      <w:r w:rsidRPr="005F7F55">
        <w:rPr>
          <w:rFonts w:ascii="Times New Roman" w:hAnsi="Times New Roman" w:cs="Times New Roman"/>
          <w:b/>
          <w:bCs/>
          <w:sz w:val="24"/>
          <w:szCs w:val="24"/>
        </w:rPr>
        <w:t xml:space="preserve">ABSTRACTS </w:t>
      </w:r>
    </w:p>
    <w:p w14:paraId="1BD44B77" w14:textId="77777777" w:rsidR="00496803" w:rsidRDefault="00000000">
      <w:pPr>
        <w:spacing w:after="0"/>
        <w:rPr>
          <w:rFonts w:ascii="Times New Roman" w:hAnsi="Times New Roman" w:cs="Times New Roman"/>
          <w:sz w:val="24"/>
          <w:szCs w:val="24"/>
        </w:rPr>
      </w:pPr>
      <w:r>
        <w:rPr>
          <w:rFonts w:ascii="Times New Roman" w:hAnsi="Times New Roman" w:cs="Times New Roman"/>
          <w:sz w:val="24"/>
          <w:szCs w:val="24"/>
        </w:rPr>
        <w:t xml:space="preserve">This study investigates medicinal plant and their chemical composition in Bade </w:t>
      </w:r>
      <w:proofErr w:type="spellStart"/>
      <w:r>
        <w:rPr>
          <w:rFonts w:ascii="Times New Roman" w:hAnsi="Times New Roman" w:cs="Times New Roman"/>
          <w:sz w:val="24"/>
          <w:szCs w:val="24"/>
        </w:rPr>
        <w:t>Gashua</w:t>
      </w:r>
      <w:proofErr w:type="spellEnd"/>
      <w:r>
        <w:rPr>
          <w:rFonts w:ascii="Times New Roman" w:hAnsi="Times New Roman" w:cs="Times New Roman"/>
          <w:sz w:val="24"/>
          <w:szCs w:val="24"/>
        </w:rPr>
        <w:t xml:space="preserve"> LGA, Yobe State. Ethnobotanical research plays a crucial role in documenting traditional knowledge of medicinal plant use for therapeutic purpose. Through field work and interview several medicinal plants </w:t>
      </w: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identified including </w:t>
      </w:r>
      <w:proofErr w:type="spellStart"/>
      <w:r>
        <w:rPr>
          <w:rFonts w:ascii="Times New Roman" w:hAnsi="Times New Roman" w:cs="Times New Roman"/>
          <w:i/>
          <w:iCs/>
          <w:sz w:val="24"/>
          <w:szCs w:val="24"/>
        </w:rPr>
        <w:t>Azadirachta</w:t>
      </w:r>
      <w:proofErr w:type="spellEnd"/>
      <w:r>
        <w:rPr>
          <w:rFonts w:ascii="Times New Roman" w:hAnsi="Times New Roman" w:cs="Times New Roman"/>
          <w:i/>
          <w:iCs/>
          <w:sz w:val="24"/>
          <w:szCs w:val="24"/>
        </w:rPr>
        <w:t xml:space="preserve"> indica</w:t>
      </w:r>
      <w:r>
        <w:rPr>
          <w:rFonts w:ascii="Times New Roman" w:hAnsi="Times New Roman" w:cs="Times New Roman"/>
          <w:sz w:val="24"/>
          <w:szCs w:val="24"/>
        </w:rPr>
        <w:t xml:space="preserve">, </w:t>
      </w:r>
      <w:r>
        <w:rPr>
          <w:rFonts w:ascii="Times New Roman" w:hAnsi="Times New Roman" w:cs="Times New Roman"/>
          <w:i/>
          <w:iCs/>
          <w:sz w:val="24"/>
          <w:szCs w:val="24"/>
        </w:rPr>
        <w:t xml:space="preserve">Acacia </w:t>
      </w:r>
      <w:proofErr w:type="spellStart"/>
      <w:r>
        <w:rPr>
          <w:rFonts w:ascii="Times New Roman" w:hAnsi="Times New Roman" w:cs="Times New Roman"/>
          <w:i/>
          <w:iCs/>
          <w:sz w:val="24"/>
          <w:szCs w:val="24"/>
        </w:rPr>
        <w:t>nilotica</w:t>
      </w:r>
      <w:proofErr w:type="spellEnd"/>
      <w:r>
        <w:rPr>
          <w:rFonts w:ascii="Times New Roman" w:hAnsi="Times New Roman" w:cs="Times New Roman"/>
          <w:sz w:val="24"/>
          <w:szCs w:val="24"/>
        </w:rPr>
        <w:t xml:space="preserve">, </w:t>
      </w:r>
      <w:r>
        <w:rPr>
          <w:rFonts w:ascii="Times New Roman" w:hAnsi="Times New Roman" w:cs="Times New Roman"/>
          <w:i/>
          <w:iCs/>
          <w:sz w:val="24"/>
          <w:szCs w:val="24"/>
        </w:rPr>
        <w:t xml:space="preserve">Moringa </w:t>
      </w:r>
      <w:proofErr w:type="spellStart"/>
      <w:r>
        <w:rPr>
          <w:rFonts w:ascii="Times New Roman" w:hAnsi="Times New Roman" w:cs="Times New Roman"/>
          <w:i/>
          <w:iCs/>
          <w:sz w:val="24"/>
          <w:szCs w:val="24"/>
        </w:rPr>
        <w:t>oliefera</w:t>
      </w:r>
      <w:proofErr w:type="spellEnd"/>
      <w:r>
        <w:rPr>
          <w:rFonts w:ascii="Times New Roman" w:hAnsi="Times New Roman" w:cs="Times New Roman"/>
          <w:sz w:val="24"/>
          <w:szCs w:val="24"/>
        </w:rPr>
        <w:t xml:space="preserve">, and </w:t>
      </w:r>
      <w:r>
        <w:rPr>
          <w:rFonts w:ascii="Times New Roman" w:hAnsi="Times New Roman" w:cs="Times New Roman"/>
          <w:i/>
          <w:iCs/>
          <w:sz w:val="24"/>
          <w:szCs w:val="24"/>
        </w:rPr>
        <w:t>Khaya senegalensis</w:t>
      </w:r>
      <w:r>
        <w:rPr>
          <w:rFonts w:ascii="Times New Roman" w:hAnsi="Times New Roman" w:cs="Times New Roman"/>
          <w:sz w:val="24"/>
          <w:szCs w:val="24"/>
        </w:rPr>
        <w:t xml:space="preserve"> each with distinct medicinal used. Phytochemical screening of these plant reveals the present of bioactive compound like, alkaloid, flavonoid, saponin, and phenol which are essential in therapeutic medicine practices. Result </w:t>
      </w:r>
      <w:proofErr w:type="gramStart"/>
      <w:r>
        <w:rPr>
          <w:rFonts w:ascii="Times New Roman" w:hAnsi="Times New Roman" w:cs="Times New Roman"/>
          <w:sz w:val="24"/>
          <w:szCs w:val="24"/>
        </w:rPr>
        <w:t>align</w:t>
      </w:r>
      <w:proofErr w:type="gramEnd"/>
      <w:r>
        <w:rPr>
          <w:rFonts w:ascii="Times New Roman" w:hAnsi="Times New Roman" w:cs="Times New Roman"/>
          <w:sz w:val="24"/>
          <w:szCs w:val="24"/>
        </w:rPr>
        <w:t xml:space="preserve"> with previous studies highlighting regional variation in chemical composition due to environmental factors. The study emphasized the significance of medicinal plants for curing ailment, documentation and preservation of traditional knowledge of medicinal plant.</w:t>
      </w:r>
    </w:p>
    <w:p w14:paraId="3A5FC8E8" w14:textId="77777777" w:rsidR="00496803" w:rsidRDefault="00496803">
      <w:pPr>
        <w:spacing w:after="0"/>
        <w:rPr>
          <w:rFonts w:ascii="Times New Roman" w:hAnsi="Times New Roman" w:cs="Times New Roman"/>
          <w:sz w:val="24"/>
          <w:szCs w:val="24"/>
        </w:rPr>
      </w:pPr>
    </w:p>
    <w:p w14:paraId="07AB45DD" w14:textId="77777777" w:rsidR="00496803" w:rsidRPr="005F7F55" w:rsidRDefault="00000000">
      <w:pPr>
        <w:spacing w:after="0"/>
        <w:jc w:val="both"/>
        <w:rPr>
          <w:rFonts w:ascii="Times New Roman" w:hAnsi="Times New Roman" w:cs="Times New Roman"/>
          <w:b/>
          <w:bCs/>
          <w:sz w:val="24"/>
          <w:szCs w:val="24"/>
        </w:rPr>
      </w:pPr>
      <w:r w:rsidRPr="005F7F55">
        <w:rPr>
          <w:rFonts w:ascii="Times New Roman" w:hAnsi="Times New Roman" w:cs="Times New Roman"/>
          <w:b/>
          <w:bCs/>
          <w:sz w:val="24"/>
          <w:szCs w:val="24"/>
        </w:rPr>
        <w:t xml:space="preserve">Key word: Medicinal plant, Identification, Traditional, Therapeutic, </w:t>
      </w:r>
      <w:proofErr w:type="spellStart"/>
      <w:r w:rsidRPr="005F7F55">
        <w:rPr>
          <w:rFonts w:ascii="Times New Roman" w:hAnsi="Times New Roman" w:cs="Times New Roman"/>
          <w:b/>
          <w:bCs/>
          <w:sz w:val="24"/>
          <w:szCs w:val="24"/>
        </w:rPr>
        <w:t>Gashua</w:t>
      </w:r>
      <w:proofErr w:type="spellEnd"/>
    </w:p>
    <w:p w14:paraId="50A3D559" w14:textId="77777777" w:rsidR="00496803" w:rsidRDefault="00496803">
      <w:pPr>
        <w:spacing w:after="0" w:line="480" w:lineRule="auto"/>
        <w:jc w:val="both"/>
        <w:rPr>
          <w:rFonts w:ascii="Times New Roman" w:hAnsi="Times New Roman" w:cs="Times New Roman"/>
          <w:sz w:val="24"/>
          <w:szCs w:val="24"/>
        </w:rPr>
      </w:pPr>
    </w:p>
    <w:p w14:paraId="56473B40" w14:textId="715B7F50" w:rsidR="00496803" w:rsidRDefault="005F7F55">
      <w:pPr>
        <w:spacing w:after="0"/>
        <w:jc w:val="both"/>
        <w:rPr>
          <w:rFonts w:ascii="Times New Roman" w:hAnsi="Times New Roman" w:cs="Times New Roman"/>
          <w:b/>
          <w:bCs/>
          <w:sz w:val="24"/>
          <w:szCs w:val="24"/>
        </w:rPr>
      </w:pPr>
      <w:r>
        <w:rPr>
          <w:rFonts w:ascii="Times New Roman" w:hAnsi="Times New Roman" w:cs="Times New Roman"/>
          <w:b/>
          <w:bCs/>
          <w:sz w:val="24"/>
          <w:szCs w:val="24"/>
        </w:rPr>
        <w:t xml:space="preserve">INTRODUCTION </w:t>
      </w:r>
    </w:p>
    <w:p w14:paraId="05B8DCCC" w14:textId="77777777" w:rsidR="00496803" w:rsidRDefault="00000000">
      <w:pPr>
        <w:spacing w:after="0"/>
        <w:rPr>
          <w:rFonts w:ascii="Times New Roman" w:hAnsi="Times New Roman" w:cs="Times New Roman"/>
          <w:sz w:val="24"/>
          <w:szCs w:val="24"/>
        </w:rPr>
      </w:pPr>
      <w:r>
        <w:rPr>
          <w:rFonts w:ascii="Times New Roman" w:hAnsi="Times New Roman" w:cs="Times New Roman"/>
          <w:sz w:val="24"/>
          <w:szCs w:val="24"/>
        </w:rPr>
        <w:t>Ethnobotanical studies play a significant role in the identification of medicinal plants. Ethnobotany is the interdisciplinary study of how people from different cultures and regions use plants for medicinal purposes. Researchers in this field collaborate with indigenous communities, traditional healers, and local herbalists to document traditional knowledge about medicinal plants. This involves fieldwork, interviews, and participatory research methods in the identification of plants with potential therapeutic properties.</w:t>
      </w:r>
    </w:p>
    <w:p w14:paraId="1FFB29B8" w14:textId="77777777" w:rsidR="00496803" w:rsidRDefault="0000000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Several studies have focused on the identification and chemical analysis of medicinal plants from different regions around the world. For example, research conducted by </w:t>
      </w:r>
      <w:proofErr w:type="spellStart"/>
      <w:r>
        <w:rPr>
          <w:rFonts w:ascii="Times New Roman" w:hAnsi="Times New Roman" w:cs="Times New Roman"/>
          <w:sz w:val="24"/>
          <w:szCs w:val="24"/>
        </w:rPr>
        <w:t>Dunoma</w:t>
      </w:r>
      <w:proofErr w:type="spellEnd"/>
      <w:r>
        <w:rPr>
          <w:rFonts w:ascii="Times New Roman" w:hAnsi="Times New Roman" w:cs="Times New Roman"/>
          <w:sz w:val="24"/>
          <w:szCs w:val="24"/>
        </w:rPr>
        <w:t xml:space="preserve"> </w:t>
      </w:r>
      <w:r>
        <w:rPr>
          <w:rFonts w:ascii="Times New Roman" w:hAnsi="Times New Roman" w:cs="Times New Roman"/>
          <w:i/>
          <w:sz w:val="24"/>
          <w:szCs w:val="24"/>
        </w:rPr>
        <w:t>et al.,</w:t>
      </w:r>
      <w:r>
        <w:rPr>
          <w:rFonts w:ascii="Times New Roman" w:hAnsi="Times New Roman" w:cs="Times New Roman"/>
          <w:sz w:val="24"/>
          <w:szCs w:val="24"/>
        </w:rPr>
        <w:t xml:space="preserve"> (2025), investigated the medicinal plants used by indigenous communities in Kaduna and analyzed their chemical composition using gas chromatography-mass spectrometry (GC-MS) and high-performance liquid chromatography (HPLC). The study identified several bioactive compounds in medicinal plants traditionally used for treating various ailments, providing scientific validation for their therapeutic properties.</w:t>
      </w:r>
    </w:p>
    <w:p w14:paraId="017C46BF" w14:textId="77777777" w:rsidR="00496803" w:rsidRDefault="00000000">
      <w:pPr>
        <w:jc w:val="both"/>
        <w:rPr>
          <w:rFonts w:ascii="Times New Roman" w:hAnsi="Times New Roman" w:cs="Times New Roman"/>
          <w:sz w:val="24"/>
          <w:szCs w:val="24"/>
        </w:rPr>
      </w:pPr>
      <w:r>
        <w:rPr>
          <w:rFonts w:ascii="Times New Roman" w:hAnsi="Times New Roman" w:cs="Times New Roman"/>
          <w:sz w:val="24"/>
          <w:szCs w:val="24"/>
        </w:rPr>
        <w:t>Plant species perform vital roles in both local and urban cities as sources of medicinal agents for resolving health problems. Different plant parts had served as medicines for so many ailments including malaria, because of their several python-constituents that are medicinally active. (</w:t>
      </w:r>
      <w:proofErr w:type="spellStart"/>
      <w:r>
        <w:rPr>
          <w:rFonts w:ascii="Times New Roman" w:hAnsi="Times New Roman" w:cs="Times New Roman"/>
          <w:sz w:val="24"/>
          <w:szCs w:val="24"/>
        </w:rPr>
        <w:t>Abdallahi</w:t>
      </w:r>
      <w:proofErr w:type="spellEnd"/>
      <w:r>
        <w:rPr>
          <w:rFonts w:ascii="Times New Roman" w:hAnsi="Times New Roman" w:cs="Times New Roman"/>
          <w:sz w:val="24"/>
          <w:szCs w:val="24"/>
        </w:rPr>
        <w:t xml:space="preserve"> et al., 2014). Many plants in Nigeria are believed to have potentials to alleviate various diseases and numerous research works have been conducted to scientifically confirm the medicinal uses of such plants. According to WHO, (2023) also reported that various species of medicinal plants have been used for centuries by traditional healers in various parts of the world to treat different ailments. These plants have a great potential to provide alternative sources of medicine to alleviate the burden of disease.</w:t>
      </w:r>
    </w:p>
    <w:p w14:paraId="17B2CB21" w14:textId="77777777" w:rsidR="00496803" w:rsidRDefault="00000000">
      <w:pPr>
        <w:jc w:val="both"/>
        <w:rPr>
          <w:rFonts w:ascii="Times New Roman" w:hAnsi="Times New Roman" w:cs="Times New Roman"/>
          <w:sz w:val="24"/>
          <w:szCs w:val="24"/>
        </w:rPr>
      </w:pPr>
      <w:r>
        <w:rPr>
          <w:rFonts w:ascii="Times New Roman" w:hAnsi="Times New Roman" w:cs="Times New Roman"/>
          <w:sz w:val="24"/>
          <w:szCs w:val="24"/>
        </w:rPr>
        <w:t>Medicinal plants are defined as plants that have therapeutic properties and are used to prevent or treat various ailments (World Health Organization, 2013). They have been used for centuries by traditional healers in different parts of the world to treat a wide range of illnesses. Medicinal plants are an important source of natural products and have provided the basis for the development of many modern medicines (Chang and But, 2016). According to the World Health Organization (2013), up to 80% of the world's population still relies on traditional medicine, which often involves the use of medicinal plants.</w:t>
      </w:r>
    </w:p>
    <w:p w14:paraId="41277E3E" w14:textId="77777777" w:rsidR="00496803" w:rsidRDefault="00000000">
      <w:pPr>
        <w:pStyle w:val="NormalWeb"/>
        <w:spacing w:before="0" w:beforeAutospacing="0" w:after="0" w:afterAutospacing="0" w:line="276" w:lineRule="auto"/>
        <w:jc w:val="both"/>
      </w:pPr>
      <w:r>
        <w:t>The use of medicinal plants is particularly prevalent in developing countries where access to modern healthcare is often limited. However, the use of medicinal plants is also associated with some risks, and therefore, it is important to conduct scientific studies to evaluate their safety and efficacy. The origin of medicinal plants can be traced back to ancient times when people used various plant parts for medicinal purposes. The use of medicinal plants predates the recorded history, and it is believed that it was discovered through observation and experimentation. The knowledge of medicinal plants has been passed down from generation to generation through traditional medicine systems, which have been developed over centuries (</w:t>
      </w:r>
      <w:proofErr w:type="spellStart"/>
      <w:r>
        <w:t>Ekor</w:t>
      </w:r>
      <w:proofErr w:type="spellEnd"/>
      <w:r>
        <w:t xml:space="preserve">, 2014). It is believed that the use of medicinal plants originated in different parts of the world simultaneously, as different cultures discovered and developed their own traditional medicine systems. For example, traditional Chinese medicine has a long history of using medicinal plants, and many of these plants are still widely used in modern Chinese medicine (Zhang </w:t>
      </w:r>
      <w:r>
        <w:rPr>
          <w:i/>
        </w:rPr>
        <w:t>et al</w:t>
      </w:r>
      <w:r>
        <w:t xml:space="preserve">., 2013). Similarly, Ayurveda, the traditional medicine system of India, relies heavily on the use of medicinal plants (Mukherjee, 2002). Medicinal plants have also played a significant role in the development of modern medicine. Many of the drugs used in modern medicine have been developed from plant compounds, such as the painkiller morphine, which is derived from opium poppy, and the </w:t>
      </w:r>
      <w:r>
        <w:lastRenderedPageBreak/>
        <w:t xml:space="preserve">antimalarial drug artemisinin, which is derived from the plant </w:t>
      </w:r>
      <w:r>
        <w:rPr>
          <w:i/>
          <w:iCs/>
        </w:rPr>
        <w:t>Artemisia annual</w:t>
      </w:r>
      <w:r>
        <w:t xml:space="preserve"> (</w:t>
      </w:r>
      <w:proofErr w:type="spellStart"/>
      <w:r>
        <w:t>Ekor</w:t>
      </w:r>
      <w:proofErr w:type="spellEnd"/>
      <w:r>
        <w:t xml:space="preserve">, 2014). The origin of medicinal plants can be traced back to ancient times, and their use has been developed over centuries through traditional medicine systems. </w:t>
      </w:r>
      <w:proofErr w:type="spellStart"/>
      <w:r>
        <w:t>Kankara</w:t>
      </w:r>
      <w:proofErr w:type="spellEnd"/>
      <w:r>
        <w:t xml:space="preserve"> et </w:t>
      </w:r>
      <w:proofErr w:type="gramStart"/>
      <w:r>
        <w:t>al,(</w:t>
      </w:r>
      <w:proofErr w:type="gramEnd"/>
      <w:r>
        <w:t xml:space="preserve">2020). </w:t>
      </w:r>
    </w:p>
    <w:p w14:paraId="2322D9EB" w14:textId="77777777" w:rsidR="00496803" w:rsidRDefault="00496803">
      <w:pPr>
        <w:pStyle w:val="NormalWeb"/>
        <w:spacing w:before="0" w:beforeAutospacing="0" w:after="0" w:afterAutospacing="0" w:line="276" w:lineRule="auto"/>
        <w:jc w:val="both"/>
      </w:pPr>
    </w:p>
    <w:p w14:paraId="0B0ECFCF" w14:textId="77777777" w:rsidR="00496803" w:rsidRDefault="00000000">
      <w:pPr>
        <w:pStyle w:val="NormalWeb"/>
        <w:spacing w:before="0" w:beforeAutospacing="0" w:after="0" w:afterAutospacing="0" w:line="276" w:lineRule="auto"/>
        <w:jc w:val="both"/>
      </w:pPr>
      <w:r>
        <w:t xml:space="preserve">Documented medicinal plants used for complementary and alternative cancer therapy in Katsina State, North western Nigeria, shows a total of fifty-six (56) medicinal plants distributed in 22 families. Most of the species belong to Fabaceae family with 21 representatives and </w:t>
      </w:r>
      <w:r>
        <w:rPr>
          <w:i/>
          <w:iCs/>
        </w:rPr>
        <w:t>Diospyros</w:t>
      </w:r>
      <w:r>
        <w:t xml:space="preserve"> </w:t>
      </w:r>
      <w:proofErr w:type="spellStart"/>
      <w:r>
        <w:rPr>
          <w:i/>
          <w:iCs/>
        </w:rPr>
        <w:t>mespiliformis</w:t>
      </w:r>
      <w:proofErr w:type="spellEnd"/>
      <w:r>
        <w:t xml:space="preserve"> had the highest Relative Frequency Citation (RFC) and UCV of 0.15 and 0.30, respectively, while the least RFC and UCV were seen in </w:t>
      </w:r>
      <w:r>
        <w:rPr>
          <w:i/>
          <w:iCs/>
        </w:rPr>
        <w:t>Tamarindus indica</w:t>
      </w:r>
      <w:r>
        <w:t xml:space="preserve"> with 0.09 and 0.18, respectively. of the 57 species, 46 (81 %) were trees and 11 (19 %) shrubs. most of the medications (63 %) are prepared as decoction and powder.</w:t>
      </w:r>
    </w:p>
    <w:p w14:paraId="5246FDF5" w14:textId="77777777" w:rsidR="00496803" w:rsidRDefault="00000000">
      <w:pPr>
        <w:pStyle w:val="NormalWeb"/>
        <w:tabs>
          <w:tab w:val="left" w:pos="6000"/>
        </w:tabs>
        <w:spacing w:before="0" w:beforeAutospacing="0" w:after="0" w:afterAutospacing="0" w:line="276" w:lineRule="auto"/>
        <w:jc w:val="both"/>
      </w:pPr>
      <w:r>
        <w:tab/>
      </w:r>
    </w:p>
    <w:p w14:paraId="08897DF8" w14:textId="77777777" w:rsidR="00496803" w:rsidRDefault="00000000">
      <w:pPr>
        <w:pStyle w:val="NormalWeb"/>
        <w:spacing w:before="0" w:beforeAutospacing="0" w:after="0" w:afterAutospacing="0" w:line="276" w:lineRule="auto"/>
      </w:pPr>
      <w:r>
        <w:t xml:space="preserve"> </w:t>
      </w:r>
      <w:proofErr w:type="spellStart"/>
      <w:r>
        <w:t>Dunoma</w:t>
      </w:r>
      <w:proofErr w:type="spellEnd"/>
      <w:r>
        <w:t xml:space="preserve"> et' al, (2023) in an Ethnobotanical survey of medicinal plant in seven local governments Area of zone A, Yobe state- Nigeria, revealed a total of 54 plant species belongs to 29 different families found to be useful in the treatment of common ailments. The family Fabaceae has the highest of 12 species, composed mostly of trees. Leaves and bark were frequently used. Pile, diarrhea, malaria, jaundice, typhoid and ulcer are the most common ailments involved while </w:t>
      </w:r>
      <w:r>
        <w:rPr>
          <w:i/>
          <w:iCs/>
        </w:rPr>
        <w:t xml:space="preserve">Acacia </w:t>
      </w:r>
      <w:proofErr w:type="spellStart"/>
      <w:r>
        <w:rPr>
          <w:i/>
          <w:iCs/>
        </w:rPr>
        <w:t>nilotica</w:t>
      </w:r>
      <w:proofErr w:type="spellEnd"/>
      <w:r>
        <w:rPr>
          <w:i/>
          <w:iCs/>
        </w:rPr>
        <w:t xml:space="preserve">, </w:t>
      </w:r>
      <w:proofErr w:type="spellStart"/>
      <w:r>
        <w:rPr>
          <w:i/>
          <w:iCs/>
        </w:rPr>
        <w:t>Guiera</w:t>
      </w:r>
      <w:proofErr w:type="spellEnd"/>
      <w:r>
        <w:rPr>
          <w:i/>
          <w:iCs/>
        </w:rPr>
        <w:t xml:space="preserve"> senegalensis, </w:t>
      </w:r>
      <w:proofErr w:type="spellStart"/>
      <w:r>
        <w:rPr>
          <w:i/>
          <w:iCs/>
        </w:rPr>
        <w:t>Mitragyna</w:t>
      </w:r>
      <w:proofErr w:type="spellEnd"/>
      <w:r>
        <w:rPr>
          <w:i/>
          <w:iCs/>
        </w:rPr>
        <w:t xml:space="preserve"> </w:t>
      </w:r>
      <w:proofErr w:type="spellStart"/>
      <w:r>
        <w:rPr>
          <w:i/>
          <w:iCs/>
        </w:rPr>
        <w:t>innermis</w:t>
      </w:r>
      <w:proofErr w:type="spellEnd"/>
      <w:r>
        <w:rPr>
          <w:i/>
          <w:iCs/>
        </w:rPr>
        <w:t xml:space="preserve"> and Senna occidentalis</w:t>
      </w:r>
      <w:r>
        <w:t xml:space="preserve"> were the most frequently used plants.</w:t>
      </w:r>
    </w:p>
    <w:p w14:paraId="1DB23E08" w14:textId="77777777" w:rsidR="00496803" w:rsidRDefault="00496803">
      <w:pPr>
        <w:jc w:val="both"/>
        <w:rPr>
          <w:rFonts w:ascii="Times New Roman" w:hAnsi="Times New Roman" w:cs="Times New Roman"/>
          <w:sz w:val="24"/>
          <w:szCs w:val="24"/>
        </w:rPr>
      </w:pPr>
    </w:p>
    <w:p w14:paraId="5A026F74" w14:textId="77777777" w:rsidR="00496803" w:rsidRDefault="00000000">
      <w:pPr>
        <w:rPr>
          <w:rFonts w:ascii="Times New Roman" w:hAnsi="Times New Roman" w:cs="Times New Roman"/>
          <w:sz w:val="24"/>
          <w:szCs w:val="24"/>
        </w:rPr>
      </w:pPr>
      <w:r>
        <w:rPr>
          <w:rFonts w:ascii="Times New Roman" w:hAnsi="Times New Roman" w:cs="Times New Roman"/>
          <w:sz w:val="24"/>
          <w:szCs w:val="24"/>
        </w:rPr>
        <w:t xml:space="preserve">Furthermore, according to </w:t>
      </w:r>
      <w:proofErr w:type="spellStart"/>
      <w:r>
        <w:rPr>
          <w:rFonts w:ascii="Times New Roman" w:hAnsi="Times New Roman" w:cs="Times New Roman"/>
          <w:sz w:val="24"/>
          <w:szCs w:val="24"/>
        </w:rPr>
        <w:t>Daskum</w:t>
      </w:r>
      <w:proofErr w:type="spellEnd"/>
      <w:r>
        <w:rPr>
          <w:rFonts w:ascii="Times New Roman" w:hAnsi="Times New Roman" w:cs="Times New Roman"/>
          <w:sz w:val="24"/>
          <w:szCs w:val="24"/>
        </w:rPr>
        <w:t xml:space="preserve"> (2020) Survey in vivo assessment of the Antimalarial activities of medicinal plant showed that </w:t>
      </w:r>
      <w:r>
        <w:rPr>
          <w:rFonts w:ascii="Times New Roman" w:hAnsi="Times New Roman" w:cs="Times New Roman"/>
          <w:i/>
          <w:iCs/>
          <w:sz w:val="24"/>
          <w:szCs w:val="24"/>
        </w:rPr>
        <w:t>Senna occidentalis</w:t>
      </w:r>
      <w:r>
        <w:rPr>
          <w:rFonts w:ascii="Times New Roman" w:hAnsi="Times New Roman" w:cs="Times New Roman"/>
          <w:sz w:val="24"/>
          <w:szCs w:val="24"/>
        </w:rPr>
        <w:t xml:space="preserve"> could be, considered a good candidate source for the development of novel Antimalarial drugs in </w:t>
      </w:r>
      <w:proofErr w:type="spellStart"/>
      <w:r>
        <w:rPr>
          <w:rFonts w:ascii="Times New Roman" w:hAnsi="Times New Roman" w:cs="Times New Roman"/>
          <w:sz w:val="24"/>
          <w:szCs w:val="24"/>
        </w:rPr>
        <w:t>Potiskum</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Nangere</w:t>
      </w:r>
      <w:proofErr w:type="spellEnd"/>
      <w:r>
        <w:rPr>
          <w:rFonts w:ascii="Times New Roman" w:hAnsi="Times New Roman" w:cs="Times New Roman"/>
          <w:sz w:val="24"/>
          <w:szCs w:val="24"/>
        </w:rPr>
        <w:t xml:space="preserve"> of Yobe State. Ajayi (2020), conducted a </w:t>
      </w:r>
      <w:proofErr w:type="spellStart"/>
      <w:r>
        <w:rPr>
          <w:rFonts w:ascii="Times New Roman" w:hAnsi="Times New Roman" w:cs="Times New Roman"/>
          <w:sz w:val="24"/>
          <w:szCs w:val="24"/>
        </w:rPr>
        <w:t>reseach</w:t>
      </w:r>
      <w:proofErr w:type="spellEnd"/>
      <w:r>
        <w:rPr>
          <w:rFonts w:ascii="Times New Roman" w:hAnsi="Times New Roman" w:cs="Times New Roman"/>
          <w:sz w:val="24"/>
          <w:szCs w:val="24"/>
        </w:rPr>
        <w:t xml:space="preserve"> on ethnobotanical survey of medicinal plants used in the management of diabetes in Ibadan North-East and Ibadan South-East, Oyo State, Nigeria revealed 60 plants species belonging to 35 different families and 57 </w:t>
      </w:r>
      <w:proofErr w:type="gramStart"/>
      <w:r>
        <w:rPr>
          <w:rFonts w:ascii="Times New Roman" w:hAnsi="Times New Roman" w:cs="Times New Roman"/>
          <w:sz w:val="24"/>
          <w:szCs w:val="24"/>
        </w:rPr>
        <w:t>genera  cited</w:t>
      </w:r>
      <w:proofErr w:type="gramEnd"/>
      <w:r>
        <w:rPr>
          <w:rFonts w:ascii="Times New Roman" w:hAnsi="Times New Roman" w:cs="Times New Roman"/>
          <w:sz w:val="24"/>
          <w:szCs w:val="24"/>
        </w:rPr>
        <w:t xml:space="preserve"> by the respondents which they use in the management of diabetes. Bade Local Government Area (LGA) of Yobe State, Nigeria, is home to a diverse range of plant species, including many with medicinal properties according to Ibrahim, (2016). </w:t>
      </w:r>
    </w:p>
    <w:p w14:paraId="70E4C1D3" w14:textId="785C8672" w:rsidR="00496803" w:rsidRDefault="00000000">
      <w:pPr>
        <w:jc w:val="both"/>
        <w:rPr>
          <w:rFonts w:ascii="Times New Roman" w:hAnsi="Times New Roman" w:cs="Times New Roman"/>
          <w:b/>
          <w:bCs/>
          <w:sz w:val="24"/>
          <w:szCs w:val="24"/>
        </w:rPr>
      </w:pPr>
      <w:r>
        <w:rPr>
          <w:rFonts w:ascii="Times New Roman" w:hAnsi="Times New Roman" w:cs="Times New Roman"/>
          <w:b/>
          <w:bCs/>
          <w:sz w:val="24"/>
          <w:szCs w:val="24"/>
        </w:rPr>
        <w:t>STUDY AREA</w:t>
      </w:r>
    </w:p>
    <w:p w14:paraId="12ECB6D6"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 xml:space="preserve">The study was conducted in </w:t>
      </w:r>
      <w:proofErr w:type="spellStart"/>
      <w:r>
        <w:rPr>
          <w:rFonts w:ascii="Times New Roman" w:hAnsi="Times New Roman" w:cs="Times New Roman"/>
          <w:bCs/>
          <w:sz w:val="24"/>
          <w:szCs w:val="24"/>
        </w:rPr>
        <w:t>Gashua</w:t>
      </w:r>
      <w:proofErr w:type="spellEnd"/>
      <w:r>
        <w:rPr>
          <w:rFonts w:ascii="Times New Roman" w:hAnsi="Times New Roman" w:cs="Times New Roman"/>
          <w:bCs/>
          <w:sz w:val="24"/>
          <w:szCs w:val="24"/>
        </w:rPr>
        <w:t xml:space="preserve">, Bade Local Government Area (LGA), situated in Yobe State, Nigeria. </w:t>
      </w:r>
      <w:proofErr w:type="spellStart"/>
      <w:r>
        <w:rPr>
          <w:rFonts w:ascii="Times New Roman" w:hAnsi="Times New Roman" w:cs="Times New Roman"/>
          <w:b/>
          <w:bCs/>
          <w:sz w:val="24"/>
          <w:szCs w:val="24"/>
        </w:rPr>
        <w:t>Gashua</w:t>
      </w:r>
      <w:proofErr w:type="spellEnd"/>
      <w:r>
        <w:rPr>
          <w:rFonts w:ascii="Times New Roman" w:hAnsi="Times New Roman" w:cs="Times New Roman"/>
          <w:bCs/>
          <w:sz w:val="24"/>
          <w:szCs w:val="24"/>
        </w:rPr>
        <w:t> is a community in </w:t>
      </w:r>
      <w:hyperlink r:id="rId8" w:tooltip="Yobe State" w:history="1">
        <w:r>
          <w:rPr>
            <w:rStyle w:val="Hyperlink"/>
            <w:rFonts w:ascii="Times New Roman" w:hAnsi="Times New Roman" w:cs="Times New Roman"/>
            <w:bCs/>
            <w:color w:val="auto"/>
            <w:sz w:val="24"/>
            <w:szCs w:val="24"/>
            <w:u w:val="none"/>
          </w:rPr>
          <w:t>Yobe State</w:t>
        </w:r>
      </w:hyperlink>
      <w:r>
        <w:rPr>
          <w:rFonts w:ascii="Times New Roman" w:hAnsi="Times New Roman" w:cs="Times New Roman"/>
          <w:bCs/>
          <w:sz w:val="24"/>
          <w:szCs w:val="24"/>
        </w:rPr>
        <w:t> in northeastern </w:t>
      </w:r>
      <w:hyperlink r:id="rId9" w:tooltip="Nigeria" w:history="1">
        <w:r>
          <w:rPr>
            <w:rStyle w:val="Hyperlink"/>
            <w:rFonts w:ascii="Times New Roman" w:hAnsi="Times New Roman" w:cs="Times New Roman"/>
            <w:bCs/>
            <w:color w:val="auto"/>
            <w:sz w:val="24"/>
            <w:szCs w:val="24"/>
            <w:u w:val="none"/>
          </w:rPr>
          <w:t>Nigeria</w:t>
        </w:r>
      </w:hyperlink>
      <w:r>
        <w:rPr>
          <w:rFonts w:ascii="Times New Roman" w:hAnsi="Times New Roman" w:cs="Times New Roman"/>
          <w:bCs/>
          <w:sz w:val="24"/>
          <w:szCs w:val="24"/>
        </w:rPr>
        <w:t>, on the </w:t>
      </w:r>
      <w:hyperlink r:id="rId10" w:tooltip="Yobe River" w:history="1">
        <w:r>
          <w:rPr>
            <w:rStyle w:val="Hyperlink"/>
            <w:rFonts w:ascii="Times New Roman" w:hAnsi="Times New Roman" w:cs="Times New Roman"/>
            <w:bCs/>
            <w:color w:val="auto"/>
            <w:sz w:val="24"/>
            <w:szCs w:val="24"/>
            <w:u w:val="none"/>
          </w:rPr>
          <w:t>Yobe River</w:t>
        </w:r>
      </w:hyperlink>
      <w:r>
        <w:rPr>
          <w:rFonts w:ascii="Times New Roman" w:hAnsi="Times New Roman" w:cs="Times New Roman"/>
          <w:bCs/>
          <w:sz w:val="24"/>
          <w:szCs w:val="24"/>
        </w:rPr>
        <w:t> a few miles below the convergence of the </w:t>
      </w:r>
      <w:proofErr w:type="spellStart"/>
      <w:r>
        <w:fldChar w:fldCharType="begin"/>
      </w:r>
      <w:r>
        <w:instrText xml:space="preserve"> HYPERLINK "https://en.wikipedia.org/wiki/Hadejia_River" \o "Hadejia River" </w:instrText>
      </w:r>
      <w:r>
        <w:fldChar w:fldCharType="separate"/>
      </w:r>
      <w:r>
        <w:rPr>
          <w:rStyle w:val="Hyperlink"/>
          <w:rFonts w:ascii="Times New Roman" w:hAnsi="Times New Roman" w:cs="Times New Roman"/>
          <w:bCs/>
          <w:color w:val="auto"/>
          <w:sz w:val="24"/>
          <w:szCs w:val="24"/>
          <w:u w:val="none"/>
        </w:rPr>
        <w:t>Hadejia</w:t>
      </w:r>
      <w:proofErr w:type="spellEnd"/>
      <w:r>
        <w:rPr>
          <w:rStyle w:val="Hyperlink"/>
          <w:rFonts w:ascii="Times New Roman" w:hAnsi="Times New Roman" w:cs="Times New Roman"/>
          <w:bCs/>
          <w:color w:val="auto"/>
          <w:sz w:val="24"/>
          <w:szCs w:val="24"/>
          <w:u w:val="none"/>
        </w:rPr>
        <w:t xml:space="preserve"> River</w:t>
      </w:r>
      <w:r>
        <w:rPr>
          <w:rStyle w:val="Hyperlink"/>
          <w:rFonts w:ascii="Times New Roman" w:hAnsi="Times New Roman" w:cs="Times New Roman"/>
          <w:bCs/>
          <w:color w:val="auto"/>
          <w:sz w:val="24"/>
          <w:szCs w:val="24"/>
          <w:u w:val="none"/>
        </w:rPr>
        <w:fldChar w:fldCharType="end"/>
      </w:r>
      <w:r>
        <w:rPr>
          <w:rFonts w:ascii="Times New Roman" w:hAnsi="Times New Roman" w:cs="Times New Roman"/>
          <w:bCs/>
          <w:sz w:val="24"/>
          <w:szCs w:val="24"/>
        </w:rPr>
        <w:t> and the </w:t>
      </w:r>
      <w:proofErr w:type="spellStart"/>
      <w:r>
        <w:fldChar w:fldCharType="begin"/>
      </w:r>
      <w:r>
        <w:instrText xml:space="preserve"> HYPERLINK "https://en.wikipedia.org/wiki/Jama%27are_River" \o "Jama'are River" </w:instrText>
      </w:r>
      <w:r>
        <w:fldChar w:fldCharType="separate"/>
      </w:r>
      <w:r>
        <w:rPr>
          <w:rStyle w:val="Hyperlink"/>
          <w:rFonts w:ascii="Times New Roman" w:hAnsi="Times New Roman" w:cs="Times New Roman"/>
          <w:bCs/>
          <w:color w:val="auto"/>
          <w:sz w:val="24"/>
          <w:szCs w:val="24"/>
          <w:u w:val="none"/>
        </w:rPr>
        <w:t>Jama‘are</w:t>
      </w:r>
      <w:proofErr w:type="spellEnd"/>
      <w:r>
        <w:rPr>
          <w:rStyle w:val="Hyperlink"/>
          <w:rFonts w:ascii="Times New Roman" w:hAnsi="Times New Roman" w:cs="Times New Roman"/>
          <w:bCs/>
          <w:color w:val="auto"/>
          <w:sz w:val="24"/>
          <w:szCs w:val="24"/>
          <w:u w:val="none"/>
        </w:rPr>
        <w:t xml:space="preserve"> River</w:t>
      </w:r>
      <w:r>
        <w:rPr>
          <w:rStyle w:val="Hyperlink"/>
          <w:rFonts w:ascii="Times New Roman" w:hAnsi="Times New Roman" w:cs="Times New Roman"/>
          <w:bCs/>
          <w:color w:val="auto"/>
          <w:sz w:val="24"/>
          <w:szCs w:val="24"/>
          <w:u w:val="none"/>
        </w:rPr>
        <w:fldChar w:fldCharType="end"/>
      </w:r>
      <w:r>
        <w:rPr>
          <w:rFonts w:ascii="Times New Roman" w:hAnsi="Times New Roman" w:cs="Times New Roman"/>
          <w:bCs/>
          <w:sz w:val="24"/>
          <w:szCs w:val="24"/>
        </w:rPr>
        <w:t>. Average elevation is about 299 m. The population in 2006 was about 125,000. The hottest months are March and April with temperature ranges of 38-40</w:t>
      </w:r>
      <w:r>
        <w:rPr>
          <w:rFonts w:ascii="Times New Roman" w:hAnsi="Times New Roman" w:cs="Times New Roman"/>
          <w:bCs/>
          <w:sz w:val="24"/>
          <w:szCs w:val="24"/>
          <w:vertAlign w:val="superscript"/>
        </w:rPr>
        <w:t>o</w:t>
      </w:r>
      <w:r>
        <w:rPr>
          <w:rFonts w:ascii="Times New Roman" w:hAnsi="Times New Roman" w:cs="Times New Roman"/>
          <w:bCs/>
          <w:sz w:val="24"/>
          <w:szCs w:val="24"/>
        </w:rPr>
        <w:t> Celsius. In the rainy season, June–September, temperatures fall to 23-28</w:t>
      </w:r>
      <w:r>
        <w:rPr>
          <w:rFonts w:ascii="Times New Roman" w:hAnsi="Times New Roman" w:cs="Times New Roman"/>
          <w:bCs/>
          <w:sz w:val="24"/>
          <w:szCs w:val="24"/>
          <w:vertAlign w:val="superscript"/>
        </w:rPr>
        <w:t>o</w:t>
      </w:r>
      <w:r>
        <w:rPr>
          <w:rFonts w:ascii="Times New Roman" w:hAnsi="Times New Roman" w:cs="Times New Roman"/>
          <w:bCs/>
          <w:sz w:val="24"/>
          <w:szCs w:val="24"/>
        </w:rPr>
        <w:t> Celsius, with rainfall of 500 to 1000mm (</w:t>
      </w:r>
      <w:proofErr w:type="spellStart"/>
      <w:r>
        <w:rPr>
          <w:rFonts w:ascii="Times New Roman" w:hAnsi="Times New Roman" w:cs="Times New Roman"/>
          <w:bCs/>
          <w:sz w:val="24"/>
          <w:szCs w:val="24"/>
        </w:rPr>
        <w:t>Dunoma</w:t>
      </w:r>
      <w:proofErr w:type="spellEnd"/>
      <w:r>
        <w:rPr>
          <w:rFonts w:ascii="Times New Roman" w:hAnsi="Times New Roman" w:cs="Times New Roman"/>
          <w:bCs/>
          <w:sz w:val="24"/>
          <w:szCs w:val="24"/>
        </w:rPr>
        <w:t xml:space="preserve"> et.al, 2023). </w:t>
      </w:r>
    </w:p>
    <w:p w14:paraId="1E2EFAE6" w14:textId="77777777" w:rsidR="00496803" w:rsidRDefault="00000000">
      <w:pPr>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20E46AA" wp14:editId="68B9B4EF">
            <wp:extent cx="5832873" cy="3076353"/>
            <wp:effectExtent l="0" t="0" r="0" b="0"/>
            <wp:docPr id="1026" name="Picture 4" descr="C:\Users\aaa\Desktop\Map of Bad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cstate="print"/>
                    <a:srcRect/>
                    <a:stretch/>
                  </pic:blipFill>
                  <pic:spPr>
                    <a:xfrm>
                      <a:off x="0" y="0"/>
                      <a:ext cx="5832873" cy="3076353"/>
                    </a:xfrm>
                    <a:prstGeom prst="rect">
                      <a:avLst/>
                    </a:prstGeom>
                    <a:ln>
                      <a:noFill/>
                    </a:ln>
                  </pic:spPr>
                </pic:pic>
              </a:graphicData>
            </a:graphic>
          </wp:inline>
        </w:drawing>
      </w:r>
    </w:p>
    <w:p w14:paraId="0B5C0427" w14:textId="77777777" w:rsidR="00496803" w:rsidRDefault="00000000">
      <w:pPr>
        <w:jc w:val="both"/>
        <w:rPr>
          <w:rFonts w:ascii="Times New Roman" w:hAnsi="Times New Roman" w:cs="Times New Roman"/>
          <w:b/>
          <w:bCs/>
          <w:sz w:val="16"/>
          <w:szCs w:val="16"/>
        </w:rPr>
      </w:pPr>
      <w:bookmarkStart w:id="0" w:name="_Toc147343360"/>
      <w:r>
        <w:rPr>
          <w:rFonts w:ascii="Times New Roman" w:hAnsi="Times New Roman" w:cs="Times New Roman"/>
          <w:b/>
          <w:bCs/>
          <w:sz w:val="16"/>
          <w:szCs w:val="16"/>
        </w:rPr>
        <w:t>Fig 1: Map of Yobe State showing Bade Local Government Area</w:t>
      </w:r>
      <w:bookmarkEnd w:id="0"/>
    </w:p>
    <w:p w14:paraId="6418014A" w14:textId="77777777" w:rsidR="00496803" w:rsidRDefault="00000000">
      <w:pPr>
        <w:jc w:val="both"/>
        <w:rPr>
          <w:rFonts w:ascii="Times New Roman" w:hAnsi="Times New Roman" w:cs="Times New Roman"/>
          <w:b/>
          <w:bCs/>
          <w:sz w:val="24"/>
          <w:szCs w:val="24"/>
        </w:rPr>
      </w:pPr>
      <w:r>
        <w:rPr>
          <w:rFonts w:ascii="Times New Roman" w:hAnsi="Times New Roman" w:cs="Times New Roman"/>
          <w:sz w:val="24"/>
          <w:szCs w:val="24"/>
        </w:rPr>
        <w:t xml:space="preserve">The research encompassed a diverse sample of 50 participants. Data for the study was collected by using structured questionnaire and phytochemical screening in qualitative analysis of some plants to enrich the data for the study </w:t>
      </w:r>
      <w:proofErr w:type="spellStart"/>
      <w:r>
        <w:rPr>
          <w:rFonts w:ascii="Times New Roman" w:hAnsi="Times New Roman" w:cs="Times New Roman"/>
          <w:sz w:val="24"/>
          <w:szCs w:val="24"/>
        </w:rPr>
        <w:t>Dunoma</w:t>
      </w:r>
      <w:proofErr w:type="spellEnd"/>
      <w:r>
        <w:rPr>
          <w:rFonts w:ascii="Times New Roman" w:hAnsi="Times New Roman" w:cs="Times New Roman"/>
          <w:sz w:val="24"/>
          <w:szCs w:val="24"/>
        </w:rPr>
        <w:t xml:space="preserve"> et al., (2023).</w:t>
      </w:r>
    </w:p>
    <w:p w14:paraId="07F66BC6" w14:textId="77777777" w:rsidR="00496803" w:rsidRDefault="00000000">
      <w:pPr>
        <w:jc w:val="both"/>
        <w:rPr>
          <w:rFonts w:ascii="Times New Roman" w:hAnsi="Times New Roman" w:cs="Times New Roman"/>
          <w:b/>
          <w:bCs/>
          <w:sz w:val="16"/>
          <w:szCs w:val="16"/>
        </w:rPr>
      </w:pPr>
      <w:r>
        <w:rPr>
          <w:rFonts w:ascii="Times New Roman" w:hAnsi="Times New Roman" w:cs="Times New Roman"/>
          <w:b/>
          <w:bCs/>
          <w:sz w:val="24"/>
          <w:szCs w:val="24"/>
        </w:rPr>
        <w:t>DATA COLLECTION METHODS</w:t>
      </w:r>
    </w:p>
    <w:p w14:paraId="13913006"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 xml:space="preserve">To compile a comprehensive database of medicinal plants, physical samples was collected from various sites within </w:t>
      </w:r>
      <w:proofErr w:type="spellStart"/>
      <w:r>
        <w:rPr>
          <w:rFonts w:ascii="Times New Roman" w:hAnsi="Times New Roman" w:cs="Times New Roman"/>
          <w:bCs/>
          <w:sz w:val="24"/>
          <w:szCs w:val="24"/>
        </w:rPr>
        <w:t>Gashua</w:t>
      </w:r>
      <w:proofErr w:type="spellEnd"/>
      <w:r>
        <w:rPr>
          <w:rFonts w:ascii="Times New Roman" w:hAnsi="Times New Roman" w:cs="Times New Roman"/>
          <w:bCs/>
          <w:sz w:val="24"/>
          <w:szCs w:val="24"/>
        </w:rPr>
        <w:t xml:space="preserve"> and its surrounding areas. Medicinal plants were sampled using established botanical collection techniques, ensuring proper identification and documentation of plant specimens. </w:t>
      </w:r>
    </w:p>
    <w:p w14:paraId="43EC0649" w14:textId="77777777" w:rsidR="00496803" w:rsidRDefault="00000000">
      <w:pPr>
        <w:pStyle w:val="Heading2"/>
        <w:rPr>
          <w:rFonts w:ascii="Times New Roman" w:hAnsi="Times New Roman" w:cs="Times New Roman"/>
          <w:b/>
          <w:bCs/>
          <w:color w:val="auto"/>
          <w:sz w:val="24"/>
          <w:szCs w:val="24"/>
        </w:rPr>
      </w:pPr>
      <w:bookmarkStart w:id="1" w:name="_Toc158107264"/>
      <w:r>
        <w:rPr>
          <w:rFonts w:ascii="Times New Roman" w:hAnsi="Times New Roman" w:cs="Times New Roman"/>
          <w:b/>
          <w:bCs/>
          <w:color w:val="auto"/>
          <w:sz w:val="24"/>
          <w:szCs w:val="24"/>
        </w:rPr>
        <w:t>3.4 Statistical Analysis</w:t>
      </w:r>
      <w:bookmarkEnd w:id="1"/>
    </w:p>
    <w:p w14:paraId="50B9E986" w14:textId="77777777" w:rsidR="00496803" w:rsidRDefault="00000000">
      <w:pPr>
        <w:spacing w:after="0"/>
        <w:jc w:val="both"/>
        <w:rPr>
          <w:rFonts w:ascii="Times New Roman" w:hAnsi="Times New Roman" w:cs="Times New Roman"/>
          <w:sz w:val="24"/>
          <w:szCs w:val="24"/>
        </w:rPr>
      </w:pPr>
      <w:r>
        <w:rPr>
          <w:rFonts w:ascii="Times New Roman" w:hAnsi="Times New Roman" w:cs="Times New Roman"/>
          <w:sz w:val="24"/>
          <w:szCs w:val="24"/>
        </w:rPr>
        <w:t xml:space="preserve">A frequencies and percentages were used to analyzed the socio-demographic data of the people and Relative Frequency of Citation (RFC) was analyzed the Ethnobotanical information (A. </w:t>
      </w:r>
      <w:proofErr w:type="spellStart"/>
      <w:r>
        <w:rPr>
          <w:rFonts w:ascii="Times New Roman" w:hAnsi="Times New Roman" w:cs="Times New Roman"/>
          <w:sz w:val="24"/>
          <w:szCs w:val="24"/>
        </w:rPr>
        <w:t>Dunoma</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et al., </w:t>
      </w:r>
      <w:r>
        <w:rPr>
          <w:rFonts w:ascii="Times New Roman" w:hAnsi="Times New Roman" w:cs="Times New Roman"/>
          <w:sz w:val="24"/>
          <w:szCs w:val="24"/>
        </w:rPr>
        <w:t>2025).</w:t>
      </w:r>
    </w:p>
    <w:p w14:paraId="07408CB4" w14:textId="77777777" w:rsidR="00496803" w:rsidRDefault="00496803">
      <w:pPr>
        <w:spacing w:after="0" w:line="240" w:lineRule="auto"/>
        <w:jc w:val="both"/>
        <w:rPr>
          <w:rFonts w:ascii="Times New Roman" w:hAnsi="Times New Roman" w:cs="Times New Roman"/>
          <w:b/>
          <w:bCs/>
          <w:sz w:val="24"/>
          <w:szCs w:val="24"/>
        </w:rPr>
      </w:pPr>
      <w:bookmarkStart w:id="2" w:name="_Toc147343371"/>
    </w:p>
    <w:p w14:paraId="526292C2" w14:textId="77777777" w:rsidR="00496803" w:rsidRDefault="00000000">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Results:</w:t>
      </w:r>
    </w:p>
    <w:p w14:paraId="2AA4ED40" w14:textId="77777777" w:rsidR="00496803" w:rsidRDefault="00496803">
      <w:pPr>
        <w:spacing w:after="0" w:line="240" w:lineRule="auto"/>
        <w:rPr>
          <w:rFonts w:ascii="Times New Roman" w:hAnsi="Times New Roman" w:cs="Times New Roman"/>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118"/>
        <w:gridCol w:w="3120"/>
      </w:tblGrid>
      <w:tr w:rsidR="00496803" w14:paraId="38B6322E" w14:textId="77777777">
        <w:tc>
          <w:tcPr>
            <w:tcW w:w="3192" w:type="dxa"/>
            <w:tcBorders>
              <w:top w:val="single" w:sz="4" w:space="0" w:color="auto"/>
              <w:bottom w:val="single" w:sz="4" w:space="0" w:color="auto"/>
            </w:tcBorders>
          </w:tcPr>
          <w:p w14:paraId="142E82C0" w14:textId="77777777" w:rsidR="00496803" w:rsidRDefault="00000000">
            <w:pPr>
              <w:jc w:val="both"/>
              <w:rPr>
                <w:rFonts w:ascii="Times New Roman" w:hAnsi="Times New Roman" w:cs="Times New Roman"/>
                <w:b/>
                <w:bCs/>
                <w:sz w:val="24"/>
                <w:szCs w:val="24"/>
              </w:rPr>
            </w:pPr>
            <w:r>
              <w:rPr>
                <w:rFonts w:ascii="Times New Roman" w:hAnsi="Times New Roman" w:cs="Times New Roman"/>
                <w:b/>
                <w:bCs/>
                <w:sz w:val="24"/>
                <w:szCs w:val="24"/>
              </w:rPr>
              <w:t>Factor</w:t>
            </w:r>
          </w:p>
        </w:tc>
        <w:tc>
          <w:tcPr>
            <w:tcW w:w="3192" w:type="dxa"/>
            <w:tcBorders>
              <w:top w:val="single" w:sz="4" w:space="0" w:color="auto"/>
              <w:bottom w:val="single" w:sz="4" w:space="0" w:color="auto"/>
            </w:tcBorders>
          </w:tcPr>
          <w:p w14:paraId="575AB2B3" w14:textId="77777777" w:rsidR="00496803" w:rsidRDefault="00000000">
            <w:pPr>
              <w:jc w:val="both"/>
              <w:rPr>
                <w:rFonts w:ascii="Times New Roman" w:hAnsi="Times New Roman" w:cs="Times New Roman"/>
                <w:b/>
                <w:bCs/>
                <w:sz w:val="24"/>
                <w:szCs w:val="24"/>
              </w:rPr>
            </w:pPr>
            <w:r>
              <w:rPr>
                <w:rFonts w:ascii="Times New Roman" w:hAnsi="Times New Roman" w:cs="Times New Roman"/>
                <w:b/>
                <w:bCs/>
                <w:sz w:val="24"/>
                <w:szCs w:val="24"/>
              </w:rPr>
              <w:t>Frequency</w:t>
            </w:r>
          </w:p>
        </w:tc>
        <w:tc>
          <w:tcPr>
            <w:tcW w:w="3192" w:type="dxa"/>
            <w:tcBorders>
              <w:top w:val="single" w:sz="4" w:space="0" w:color="auto"/>
              <w:bottom w:val="single" w:sz="4" w:space="0" w:color="auto"/>
            </w:tcBorders>
          </w:tcPr>
          <w:p w14:paraId="4D866AA6" w14:textId="77777777" w:rsidR="00496803" w:rsidRDefault="00000000">
            <w:pPr>
              <w:jc w:val="both"/>
              <w:rPr>
                <w:rFonts w:ascii="Times New Roman" w:hAnsi="Times New Roman" w:cs="Times New Roman"/>
                <w:b/>
                <w:bCs/>
                <w:sz w:val="24"/>
                <w:szCs w:val="24"/>
              </w:rPr>
            </w:pPr>
            <w:r>
              <w:rPr>
                <w:rFonts w:ascii="Times New Roman" w:hAnsi="Times New Roman" w:cs="Times New Roman"/>
                <w:b/>
                <w:bCs/>
                <w:sz w:val="24"/>
                <w:szCs w:val="24"/>
              </w:rPr>
              <w:t>Percentage</w:t>
            </w:r>
          </w:p>
        </w:tc>
      </w:tr>
      <w:tr w:rsidR="00496803" w14:paraId="65C3D732" w14:textId="77777777">
        <w:tc>
          <w:tcPr>
            <w:tcW w:w="3192" w:type="dxa"/>
            <w:tcBorders>
              <w:top w:val="single" w:sz="4" w:space="0" w:color="auto"/>
            </w:tcBorders>
          </w:tcPr>
          <w:p w14:paraId="40AFDA50" w14:textId="77777777" w:rsidR="00496803" w:rsidRDefault="00000000">
            <w:pPr>
              <w:jc w:val="both"/>
              <w:rPr>
                <w:rFonts w:ascii="Times New Roman" w:hAnsi="Times New Roman" w:cs="Times New Roman"/>
                <w:b/>
                <w:sz w:val="24"/>
                <w:szCs w:val="24"/>
              </w:rPr>
            </w:pPr>
            <w:r>
              <w:rPr>
                <w:rFonts w:ascii="Times New Roman" w:hAnsi="Times New Roman" w:cs="Times New Roman"/>
                <w:b/>
                <w:sz w:val="24"/>
                <w:szCs w:val="24"/>
              </w:rPr>
              <w:t>Gender</w:t>
            </w:r>
          </w:p>
          <w:p w14:paraId="35571378"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Male</w:t>
            </w:r>
          </w:p>
          <w:p w14:paraId="6892A55A"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Female</w:t>
            </w:r>
          </w:p>
        </w:tc>
        <w:tc>
          <w:tcPr>
            <w:tcW w:w="3192" w:type="dxa"/>
            <w:tcBorders>
              <w:top w:val="single" w:sz="4" w:space="0" w:color="auto"/>
            </w:tcBorders>
          </w:tcPr>
          <w:p w14:paraId="5CDE67D4" w14:textId="77777777" w:rsidR="00496803" w:rsidRDefault="00496803">
            <w:pPr>
              <w:jc w:val="both"/>
              <w:rPr>
                <w:rFonts w:ascii="Times New Roman" w:hAnsi="Times New Roman" w:cs="Times New Roman"/>
                <w:bCs/>
                <w:sz w:val="24"/>
                <w:szCs w:val="24"/>
              </w:rPr>
            </w:pPr>
          </w:p>
          <w:p w14:paraId="5B420CB3"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28</w:t>
            </w:r>
          </w:p>
          <w:p w14:paraId="0FEE2352"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22</w:t>
            </w:r>
          </w:p>
        </w:tc>
        <w:tc>
          <w:tcPr>
            <w:tcW w:w="3192" w:type="dxa"/>
            <w:tcBorders>
              <w:top w:val="single" w:sz="4" w:space="0" w:color="auto"/>
            </w:tcBorders>
          </w:tcPr>
          <w:p w14:paraId="3DCDB0AB" w14:textId="77777777" w:rsidR="00496803" w:rsidRDefault="00496803">
            <w:pPr>
              <w:jc w:val="both"/>
              <w:rPr>
                <w:rFonts w:ascii="Times New Roman" w:hAnsi="Times New Roman" w:cs="Times New Roman"/>
                <w:bCs/>
                <w:sz w:val="24"/>
                <w:szCs w:val="24"/>
              </w:rPr>
            </w:pPr>
          </w:p>
          <w:p w14:paraId="16FF6C96"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56%</w:t>
            </w:r>
          </w:p>
          <w:p w14:paraId="5FF56F83"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44%</w:t>
            </w:r>
          </w:p>
        </w:tc>
      </w:tr>
      <w:tr w:rsidR="00496803" w14:paraId="3A882172" w14:textId="77777777">
        <w:tc>
          <w:tcPr>
            <w:tcW w:w="3192" w:type="dxa"/>
          </w:tcPr>
          <w:p w14:paraId="25237481" w14:textId="77777777" w:rsidR="00496803" w:rsidRDefault="00000000">
            <w:pPr>
              <w:jc w:val="both"/>
              <w:rPr>
                <w:rFonts w:ascii="Times New Roman" w:hAnsi="Times New Roman" w:cs="Times New Roman"/>
                <w:b/>
                <w:sz w:val="24"/>
                <w:szCs w:val="24"/>
              </w:rPr>
            </w:pPr>
            <w:r>
              <w:rPr>
                <w:rFonts w:ascii="Times New Roman" w:hAnsi="Times New Roman" w:cs="Times New Roman"/>
                <w:b/>
                <w:sz w:val="24"/>
                <w:szCs w:val="24"/>
              </w:rPr>
              <w:lastRenderedPageBreak/>
              <w:t>Age</w:t>
            </w:r>
          </w:p>
          <w:p w14:paraId="5C393C72"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20-30</w:t>
            </w:r>
          </w:p>
          <w:p w14:paraId="1AD0DB7A"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31-40</w:t>
            </w:r>
          </w:p>
          <w:p w14:paraId="598086AC"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41-50</w:t>
            </w:r>
          </w:p>
          <w:p w14:paraId="32BB6CE5"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51-60</w:t>
            </w:r>
          </w:p>
          <w:p w14:paraId="5B4D630F"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 xml:space="preserve">60 and </w:t>
            </w:r>
            <w:proofErr w:type="gramStart"/>
            <w:r>
              <w:rPr>
                <w:rFonts w:ascii="Times New Roman" w:hAnsi="Times New Roman" w:cs="Times New Roman"/>
                <w:bCs/>
                <w:sz w:val="24"/>
                <w:szCs w:val="24"/>
              </w:rPr>
              <w:t>Above</w:t>
            </w:r>
            <w:proofErr w:type="gramEnd"/>
          </w:p>
        </w:tc>
        <w:tc>
          <w:tcPr>
            <w:tcW w:w="3192" w:type="dxa"/>
          </w:tcPr>
          <w:p w14:paraId="42DE166F" w14:textId="77777777" w:rsidR="00496803" w:rsidRDefault="00496803">
            <w:pPr>
              <w:jc w:val="both"/>
              <w:rPr>
                <w:rFonts w:ascii="Times New Roman" w:hAnsi="Times New Roman" w:cs="Times New Roman"/>
                <w:bCs/>
                <w:sz w:val="24"/>
                <w:szCs w:val="24"/>
              </w:rPr>
            </w:pPr>
          </w:p>
          <w:p w14:paraId="5D0F6DF3"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17</w:t>
            </w:r>
          </w:p>
          <w:p w14:paraId="33F9E403"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14</w:t>
            </w:r>
          </w:p>
          <w:p w14:paraId="14AD0DAD"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8</w:t>
            </w:r>
          </w:p>
          <w:p w14:paraId="4DF25D5E"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7</w:t>
            </w:r>
          </w:p>
          <w:p w14:paraId="65F4CFD7"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w:t>
            </w:r>
          </w:p>
        </w:tc>
        <w:tc>
          <w:tcPr>
            <w:tcW w:w="3192" w:type="dxa"/>
          </w:tcPr>
          <w:p w14:paraId="7BD64C22" w14:textId="77777777" w:rsidR="00496803" w:rsidRDefault="00496803">
            <w:pPr>
              <w:jc w:val="both"/>
              <w:rPr>
                <w:rFonts w:ascii="Times New Roman" w:hAnsi="Times New Roman" w:cs="Times New Roman"/>
                <w:bCs/>
                <w:sz w:val="24"/>
                <w:szCs w:val="24"/>
              </w:rPr>
            </w:pPr>
          </w:p>
          <w:p w14:paraId="6733BD2B"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34%</w:t>
            </w:r>
          </w:p>
          <w:p w14:paraId="46ED0E89"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28%</w:t>
            </w:r>
          </w:p>
          <w:p w14:paraId="0F537789"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16%</w:t>
            </w:r>
          </w:p>
          <w:p w14:paraId="101D8D7A"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14%</w:t>
            </w:r>
          </w:p>
          <w:p w14:paraId="58C93877"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6%</w:t>
            </w:r>
          </w:p>
        </w:tc>
      </w:tr>
      <w:tr w:rsidR="00496803" w14:paraId="606525E7" w14:textId="77777777">
        <w:tc>
          <w:tcPr>
            <w:tcW w:w="3192" w:type="dxa"/>
            <w:tcBorders>
              <w:bottom w:val="single" w:sz="4" w:space="0" w:color="auto"/>
            </w:tcBorders>
          </w:tcPr>
          <w:p w14:paraId="1377E1B1" w14:textId="77777777" w:rsidR="00496803" w:rsidRDefault="00000000">
            <w:pPr>
              <w:jc w:val="both"/>
              <w:rPr>
                <w:rFonts w:ascii="Times New Roman" w:hAnsi="Times New Roman" w:cs="Times New Roman"/>
                <w:b/>
                <w:sz w:val="24"/>
                <w:szCs w:val="24"/>
              </w:rPr>
            </w:pPr>
            <w:r>
              <w:rPr>
                <w:rFonts w:ascii="Times New Roman" w:hAnsi="Times New Roman" w:cs="Times New Roman"/>
                <w:b/>
                <w:sz w:val="24"/>
                <w:szCs w:val="24"/>
              </w:rPr>
              <w:t>Occupation</w:t>
            </w:r>
          </w:p>
          <w:p w14:paraId="7919FD84"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 xml:space="preserve">Local Herbalist </w:t>
            </w:r>
          </w:p>
          <w:p w14:paraId="751FB653"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Traditional Birth Attendant</w:t>
            </w:r>
          </w:p>
          <w:p w14:paraId="5CA27447"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Herbal Seller</w:t>
            </w:r>
          </w:p>
          <w:p w14:paraId="5F53B7CF"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Farmer</w:t>
            </w:r>
          </w:p>
          <w:p w14:paraId="29BF6F3F"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Civil Servant</w:t>
            </w:r>
          </w:p>
        </w:tc>
        <w:tc>
          <w:tcPr>
            <w:tcW w:w="3192" w:type="dxa"/>
            <w:tcBorders>
              <w:bottom w:val="single" w:sz="4" w:space="0" w:color="auto"/>
            </w:tcBorders>
          </w:tcPr>
          <w:p w14:paraId="301B7EB5" w14:textId="77777777" w:rsidR="00496803" w:rsidRDefault="00496803">
            <w:pPr>
              <w:jc w:val="both"/>
              <w:rPr>
                <w:rFonts w:ascii="Times New Roman" w:hAnsi="Times New Roman" w:cs="Times New Roman"/>
                <w:bCs/>
                <w:sz w:val="24"/>
                <w:szCs w:val="24"/>
              </w:rPr>
            </w:pPr>
          </w:p>
          <w:p w14:paraId="29D8AFC9"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10</w:t>
            </w:r>
          </w:p>
          <w:p w14:paraId="78DC772D"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w:t>
            </w:r>
          </w:p>
          <w:p w14:paraId="3CD4EC4A"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w:t>
            </w:r>
          </w:p>
          <w:p w14:paraId="4F799EEF"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17</w:t>
            </w:r>
          </w:p>
          <w:p w14:paraId="07D31EAE"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16</w:t>
            </w:r>
          </w:p>
        </w:tc>
        <w:tc>
          <w:tcPr>
            <w:tcW w:w="3192" w:type="dxa"/>
            <w:tcBorders>
              <w:bottom w:val="single" w:sz="4" w:space="0" w:color="auto"/>
            </w:tcBorders>
          </w:tcPr>
          <w:p w14:paraId="494CA33F" w14:textId="77777777" w:rsidR="00496803" w:rsidRDefault="00496803">
            <w:pPr>
              <w:jc w:val="both"/>
              <w:rPr>
                <w:rFonts w:ascii="Times New Roman" w:hAnsi="Times New Roman" w:cs="Times New Roman"/>
                <w:bCs/>
                <w:sz w:val="24"/>
                <w:szCs w:val="24"/>
              </w:rPr>
            </w:pPr>
          </w:p>
          <w:p w14:paraId="1C1F7DE8"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20%</w:t>
            </w:r>
          </w:p>
          <w:p w14:paraId="7F2DF4D6"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6%</w:t>
            </w:r>
          </w:p>
          <w:p w14:paraId="2116A17E"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6%</w:t>
            </w:r>
          </w:p>
          <w:p w14:paraId="7C3E1A0A"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34%</w:t>
            </w:r>
          </w:p>
          <w:p w14:paraId="7579E578" w14:textId="77777777" w:rsidR="00496803" w:rsidRDefault="00000000">
            <w:pPr>
              <w:jc w:val="both"/>
              <w:rPr>
                <w:rFonts w:ascii="Times New Roman" w:hAnsi="Times New Roman" w:cs="Times New Roman"/>
                <w:bCs/>
                <w:sz w:val="24"/>
                <w:szCs w:val="24"/>
              </w:rPr>
            </w:pPr>
            <w:r>
              <w:rPr>
                <w:rFonts w:ascii="Times New Roman" w:hAnsi="Times New Roman" w:cs="Times New Roman"/>
                <w:bCs/>
                <w:sz w:val="24"/>
                <w:szCs w:val="24"/>
              </w:rPr>
              <w:t>32%</w:t>
            </w:r>
          </w:p>
        </w:tc>
      </w:tr>
    </w:tbl>
    <w:p w14:paraId="236BEBC2" w14:textId="77777777" w:rsidR="00496803" w:rsidRDefault="00496803">
      <w:pPr>
        <w:pStyle w:val="Heading1"/>
        <w:spacing w:before="0" w:after="240"/>
        <w:rPr>
          <w:rFonts w:ascii="Times New Roman" w:hAnsi="Times New Roman"/>
          <w:bCs/>
          <w:color w:val="auto"/>
          <w:sz w:val="24"/>
          <w:szCs w:val="24"/>
        </w:rPr>
      </w:pPr>
    </w:p>
    <w:p w14:paraId="7E4026F9" w14:textId="77777777" w:rsidR="00496803" w:rsidRDefault="00000000">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1: Demographic Distribution of Participant in the Study Area</w:t>
      </w:r>
    </w:p>
    <w:p w14:paraId="7E2412D1" w14:textId="77777777" w:rsidR="00496803" w:rsidRDefault="00496803">
      <w:pPr>
        <w:spacing w:after="0" w:line="240" w:lineRule="auto"/>
        <w:rPr>
          <w:rFonts w:ascii="Times New Roman" w:hAnsi="Times New Roman" w:cs="Times New Roman"/>
          <w:bCs/>
          <w:sz w:val="24"/>
          <w:szCs w:val="24"/>
        </w:rPr>
      </w:pPr>
    </w:p>
    <w:p w14:paraId="48F2DF93" w14:textId="77777777" w:rsidR="00496803" w:rsidRDefault="00000000">
      <w:pPr>
        <w:spacing w:after="0" w:line="240" w:lineRule="auto"/>
        <w:rPr>
          <w:rFonts w:ascii="Times New Roman" w:hAnsi="Times New Roman" w:cs="Times New Roman"/>
          <w:bCs/>
          <w:sz w:val="24"/>
          <w:szCs w:val="24"/>
        </w:rPr>
      </w:pPr>
      <w:r>
        <w:rPr>
          <w:rFonts w:ascii="Times New Roman" w:hAnsi="Times New Roman" w:cs="Times New Roman"/>
          <w:bCs/>
          <w:sz w:val="24"/>
          <w:szCs w:val="24"/>
        </w:rPr>
        <w:t>The gender of the participant in the study area shows that the majority (56%) of the total number of</w:t>
      </w:r>
      <w:r>
        <w:rPr>
          <w:rFonts w:ascii="Times New Roman" w:hAnsi="Times New Roman" w:cs="Times New Roman"/>
          <w:bCs/>
          <w:color w:val="FF0000"/>
          <w:sz w:val="24"/>
          <w:szCs w:val="24"/>
        </w:rPr>
        <w:t xml:space="preserve"> </w:t>
      </w:r>
      <w:r>
        <w:rPr>
          <w:rFonts w:ascii="Times New Roman" w:hAnsi="Times New Roman" w:cs="Times New Roman"/>
          <w:bCs/>
          <w:sz w:val="24"/>
          <w:szCs w:val="24"/>
        </w:rPr>
        <w:t>participants were males while 44% of the participants were females.</w:t>
      </w:r>
      <w:r>
        <w:rPr>
          <w:rFonts w:ascii="Times New Roman" w:hAnsi="Times New Roman" w:cs="Times New Roman"/>
          <w:bCs/>
          <w:color w:val="FF0000"/>
          <w:sz w:val="24"/>
          <w:szCs w:val="24"/>
        </w:rPr>
        <w:t xml:space="preserve"> </w:t>
      </w:r>
      <w:r>
        <w:rPr>
          <w:rFonts w:ascii="Times New Roman" w:hAnsi="Times New Roman" w:cs="Times New Roman"/>
          <w:bCs/>
          <w:sz w:val="24"/>
          <w:szCs w:val="24"/>
        </w:rPr>
        <w:t xml:space="preserve">This corresponds with the finding of </w:t>
      </w:r>
      <w:proofErr w:type="spellStart"/>
      <w:r>
        <w:rPr>
          <w:rFonts w:ascii="Times New Roman" w:hAnsi="Times New Roman" w:cs="Times New Roman"/>
          <w:bCs/>
          <w:sz w:val="24"/>
          <w:szCs w:val="24"/>
        </w:rPr>
        <w:t>Dunoma</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et’al</w:t>
      </w:r>
      <w:proofErr w:type="spellEnd"/>
      <w:r>
        <w:rPr>
          <w:rFonts w:ascii="Times New Roman" w:hAnsi="Times New Roman" w:cs="Times New Roman"/>
          <w:bCs/>
          <w:sz w:val="24"/>
          <w:szCs w:val="24"/>
        </w:rPr>
        <w:t xml:space="preserve">., (2023). This could attribute to the fact in northern part of Nigeria, male </w:t>
      </w:r>
      <w:proofErr w:type="gramStart"/>
      <w:r>
        <w:rPr>
          <w:rFonts w:ascii="Times New Roman" w:hAnsi="Times New Roman" w:cs="Times New Roman"/>
          <w:bCs/>
          <w:sz w:val="24"/>
          <w:szCs w:val="24"/>
        </w:rPr>
        <w:t>are</w:t>
      </w:r>
      <w:proofErr w:type="gramEnd"/>
      <w:r>
        <w:rPr>
          <w:rFonts w:ascii="Times New Roman" w:hAnsi="Times New Roman" w:cs="Times New Roman"/>
          <w:bCs/>
          <w:sz w:val="24"/>
          <w:szCs w:val="24"/>
        </w:rPr>
        <w:t xml:space="preserve"> mostly the one that go to farm</w:t>
      </w:r>
      <w:r>
        <w:rPr>
          <w:rFonts w:ascii="Times New Roman" w:hAnsi="Times New Roman" w:cs="Times New Roman"/>
          <w:bCs/>
          <w:color w:val="FF0000"/>
          <w:sz w:val="24"/>
          <w:szCs w:val="24"/>
        </w:rPr>
        <w:t xml:space="preserve"> </w:t>
      </w:r>
      <w:r>
        <w:rPr>
          <w:rFonts w:ascii="Times New Roman" w:hAnsi="Times New Roman" w:cs="Times New Roman"/>
          <w:bCs/>
          <w:sz w:val="24"/>
          <w:szCs w:val="24"/>
        </w:rPr>
        <w:t xml:space="preserve">and most of these medicinal plants are found around the farm. However very few among the female have the opportunity to participate in farming activities in the northern part of the country. However, the study disagrees with finding of </w:t>
      </w:r>
      <w:proofErr w:type="spellStart"/>
      <w:r>
        <w:rPr>
          <w:rFonts w:ascii="Times New Roman" w:hAnsi="Times New Roman" w:cs="Times New Roman"/>
          <w:bCs/>
          <w:sz w:val="24"/>
          <w:szCs w:val="24"/>
        </w:rPr>
        <w:t>Borokini</w:t>
      </w:r>
      <w:proofErr w:type="spellEnd"/>
      <w:r>
        <w:rPr>
          <w:rFonts w:ascii="Times New Roman" w:hAnsi="Times New Roman" w:cs="Times New Roman"/>
          <w:bCs/>
          <w:sz w:val="24"/>
          <w:szCs w:val="24"/>
        </w:rPr>
        <w:t xml:space="preserve"> </w:t>
      </w:r>
      <w:r>
        <w:rPr>
          <w:rFonts w:ascii="Times New Roman" w:hAnsi="Times New Roman" w:cs="Times New Roman"/>
          <w:bCs/>
          <w:i/>
          <w:sz w:val="24"/>
          <w:szCs w:val="24"/>
        </w:rPr>
        <w:t xml:space="preserve">et al, </w:t>
      </w:r>
      <w:r>
        <w:rPr>
          <w:rFonts w:ascii="Times New Roman" w:hAnsi="Times New Roman" w:cs="Times New Roman"/>
          <w:bCs/>
          <w:sz w:val="24"/>
          <w:szCs w:val="24"/>
        </w:rPr>
        <w:t>(2013) in his work conducted in Southern Nigeria which shows that the majority of the participant of about (64.33%) are female.</w:t>
      </w:r>
    </w:p>
    <w:p w14:paraId="2877E9CA" w14:textId="77777777" w:rsidR="00496803" w:rsidRDefault="00496803">
      <w:pPr>
        <w:tabs>
          <w:tab w:val="left" w:pos="7035"/>
        </w:tabs>
        <w:spacing w:after="0" w:line="240" w:lineRule="auto"/>
        <w:jc w:val="both"/>
        <w:rPr>
          <w:rFonts w:ascii="Times New Roman" w:hAnsi="Times New Roman" w:cs="Times New Roman"/>
          <w:b/>
          <w:sz w:val="28"/>
          <w:szCs w:val="28"/>
        </w:rPr>
      </w:pPr>
    </w:p>
    <w:p w14:paraId="1B50A6A1" w14:textId="77777777" w:rsidR="00496803" w:rsidRDefault="00000000">
      <w:pPr>
        <w:tabs>
          <w:tab w:val="left" w:pos="7035"/>
        </w:tabs>
        <w:spacing w:after="0" w:line="240" w:lineRule="auto"/>
        <w:jc w:val="both"/>
        <w:rPr>
          <w:rFonts w:ascii="Times New Roman" w:hAnsi="Times New Roman" w:cs="Times New Roman"/>
          <w:b/>
          <w:sz w:val="28"/>
          <w:szCs w:val="28"/>
        </w:rPr>
        <w:sectPr w:rsidR="00496803">
          <w:footerReference w:type="default" r:id="rId12"/>
          <w:pgSz w:w="12240" w:h="15840"/>
          <w:pgMar w:top="1440" w:right="1440" w:bottom="1440" w:left="1440" w:header="1152" w:footer="720" w:gutter="0"/>
          <w:cols w:space="720"/>
          <w:docGrid w:linePitch="360"/>
        </w:sectPr>
      </w:pPr>
      <w:r>
        <w:rPr>
          <w:rFonts w:ascii="Times New Roman" w:hAnsi="Times New Roman" w:cs="Times New Roman"/>
          <w:b/>
          <w:sz w:val="28"/>
          <w:szCs w:val="28"/>
        </w:rPr>
        <w:br w:type="page"/>
      </w:r>
    </w:p>
    <w:p w14:paraId="00152378" w14:textId="77777777" w:rsidR="00496803" w:rsidRDefault="00000000">
      <w:pPr>
        <w:tabs>
          <w:tab w:val="left" w:pos="7035"/>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Table 2: Distribution of medicinal plant used by Bade Local Government Area Yobe State</w:t>
      </w:r>
    </w:p>
    <w:tbl>
      <w:tblPr>
        <w:tblW w:w="13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1620"/>
        <w:gridCol w:w="1525"/>
        <w:gridCol w:w="1355"/>
        <w:gridCol w:w="1800"/>
        <w:gridCol w:w="1890"/>
        <w:gridCol w:w="2790"/>
      </w:tblGrid>
      <w:tr w:rsidR="00496803" w14:paraId="67D20DB1" w14:textId="77777777">
        <w:trPr>
          <w:trHeight w:val="530"/>
          <w:jc w:val="center"/>
        </w:trPr>
        <w:tc>
          <w:tcPr>
            <w:tcW w:w="2070" w:type="dxa"/>
          </w:tcPr>
          <w:p w14:paraId="45FE4FD1"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Botanical name</w:t>
            </w:r>
          </w:p>
        </w:tc>
        <w:tc>
          <w:tcPr>
            <w:tcW w:w="1620" w:type="dxa"/>
          </w:tcPr>
          <w:p w14:paraId="4848D89F"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 xml:space="preserve">Family name </w:t>
            </w:r>
          </w:p>
        </w:tc>
        <w:tc>
          <w:tcPr>
            <w:tcW w:w="1525" w:type="dxa"/>
          </w:tcPr>
          <w:p w14:paraId="2DAB2F1E"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 xml:space="preserve">English name </w:t>
            </w:r>
          </w:p>
        </w:tc>
        <w:tc>
          <w:tcPr>
            <w:tcW w:w="1355" w:type="dxa"/>
          </w:tcPr>
          <w:p w14:paraId="1B3B6632"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Local name</w:t>
            </w:r>
          </w:p>
        </w:tc>
        <w:tc>
          <w:tcPr>
            <w:tcW w:w="1800" w:type="dxa"/>
          </w:tcPr>
          <w:p w14:paraId="50CC4CE7"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Part of the plant</w:t>
            </w:r>
          </w:p>
        </w:tc>
        <w:tc>
          <w:tcPr>
            <w:tcW w:w="1890" w:type="dxa"/>
          </w:tcPr>
          <w:p w14:paraId="48AF115C"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Disease cure</w:t>
            </w:r>
          </w:p>
        </w:tc>
        <w:tc>
          <w:tcPr>
            <w:tcW w:w="2790" w:type="dxa"/>
          </w:tcPr>
          <w:p w14:paraId="7F39CF49" w14:textId="77777777" w:rsidR="00496803" w:rsidRDefault="00000000">
            <w:pPr>
              <w:tabs>
                <w:tab w:val="left" w:pos="7035"/>
              </w:tabs>
              <w:spacing w:after="0" w:line="240" w:lineRule="auto"/>
              <w:jc w:val="both"/>
              <w:rPr>
                <w:rFonts w:ascii="Times New Roman" w:hAnsi="Times New Roman" w:cs="Times New Roman"/>
                <w:b/>
              </w:rPr>
            </w:pPr>
            <w:r>
              <w:rPr>
                <w:rFonts w:ascii="Times New Roman" w:hAnsi="Times New Roman" w:cs="Times New Roman"/>
                <w:b/>
              </w:rPr>
              <w:t>Mode of application</w:t>
            </w:r>
          </w:p>
        </w:tc>
      </w:tr>
      <w:tr w:rsidR="00496803" w14:paraId="24644B11" w14:textId="77777777">
        <w:trPr>
          <w:trHeight w:val="545"/>
          <w:jc w:val="center"/>
        </w:trPr>
        <w:tc>
          <w:tcPr>
            <w:tcW w:w="2070" w:type="dxa"/>
          </w:tcPr>
          <w:p w14:paraId="006427F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Piliostigma</w:t>
            </w:r>
            <w:proofErr w:type="spellEnd"/>
            <w:r>
              <w:rPr>
                <w:rFonts w:ascii="Times New Roman" w:hAnsi="Times New Roman" w:cs="Times New Roman"/>
              </w:rPr>
              <w:t xml:space="preserve"> </w:t>
            </w:r>
            <w:proofErr w:type="spellStart"/>
            <w:r>
              <w:rPr>
                <w:rFonts w:ascii="Times New Roman" w:hAnsi="Times New Roman" w:cs="Times New Roman"/>
              </w:rPr>
              <w:t>reticulatum</w:t>
            </w:r>
            <w:proofErr w:type="spellEnd"/>
          </w:p>
        </w:tc>
        <w:tc>
          <w:tcPr>
            <w:tcW w:w="1620" w:type="dxa"/>
          </w:tcPr>
          <w:p w14:paraId="1D5E722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Fabaceae</w:t>
            </w:r>
          </w:p>
        </w:tc>
        <w:tc>
          <w:tcPr>
            <w:tcW w:w="1525" w:type="dxa"/>
          </w:tcPr>
          <w:p w14:paraId="4B4DC47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Camel foot tree</w:t>
            </w:r>
          </w:p>
        </w:tc>
        <w:tc>
          <w:tcPr>
            <w:tcW w:w="1355" w:type="dxa"/>
          </w:tcPr>
          <w:p w14:paraId="0177EFD7"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Kargo</w:t>
            </w:r>
            <w:proofErr w:type="spellEnd"/>
          </w:p>
        </w:tc>
        <w:tc>
          <w:tcPr>
            <w:tcW w:w="1800" w:type="dxa"/>
          </w:tcPr>
          <w:p w14:paraId="7138CB5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2ADCD5D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Fever</w:t>
            </w:r>
          </w:p>
        </w:tc>
        <w:tc>
          <w:tcPr>
            <w:tcW w:w="2790" w:type="dxa"/>
          </w:tcPr>
          <w:p w14:paraId="75038DD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25DF9F1D" w14:textId="77777777">
        <w:trPr>
          <w:trHeight w:val="530"/>
          <w:jc w:val="center"/>
        </w:trPr>
        <w:tc>
          <w:tcPr>
            <w:tcW w:w="2070" w:type="dxa"/>
          </w:tcPr>
          <w:p w14:paraId="36A0913C"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Guiera</w:t>
            </w:r>
            <w:proofErr w:type="spellEnd"/>
            <w:r>
              <w:rPr>
                <w:rFonts w:ascii="Times New Roman" w:hAnsi="Times New Roman" w:cs="Times New Roman"/>
              </w:rPr>
              <w:t xml:space="preserve"> senegalensis</w:t>
            </w:r>
          </w:p>
        </w:tc>
        <w:tc>
          <w:tcPr>
            <w:tcW w:w="1620" w:type="dxa"/>
          </w:tcPr>
          <w:p w14:paraId="48F07E44"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Combretaceae</w:t>
            </w:r>
            <w:proofErr w:type="spellEnd"/>
          </w:p>
        </w:tc>
        <w:tc>
          <w:tcPr>
            <w:tcW w:w="1525" w:type="dxa"/>
          </w:tcPr>
          <w:p w14:paraId="4D28DDE1"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Guiera</w:t>
            </w:r>
            <w:proofErr w:type="spellEnd"/>
          </w:p>
        </w:tc>
        <w:tc>
          <w:tcPr>
            <w:tcW w:w="1355" w:type="dxa"/>
          </w:tcPr>
          <w:p w14:paraId="33D4DF26"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Sabara</w:t>
            </w:r>
            <w:proofErr w:type="spellEnd"/>
          </w:p>
        </w:tc>
        <w:tc>
          <w:tcPr>
            <w:tcW w:w="1800" w:type="dxa"/>
          </w:tcPr>
          <w:p w14:paraId="0881898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 root</w:t>
            </w:r>
          </w:p>
        </w:tc>
        <w:tc>
          <w:tcPr>
            <w:tcW w:w="1890" w:type="dxa"/>
          </w:tcPr>
          <w:p w14:paraId="6C86AA6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Pile, stomach ache, dysentery, </w:t>
            </w:r>
          </w:p>
        </w:tc>
        <w:tc>
          <w:tcPr>
            <w:tcW w:w="2790" w:type="dxa"/>
          </w:tcPr>
          <w:p w14:paraId="05443CD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26613B1B" w14:textId="77777777">
        <w:trPr>
          <w:trHeight w:val="361"/>
          <w:jc w:val="center"/>
        </w:trPr>
        <w:tc>
          <w:tcPr>
            <w:tcW w:w="2070" w:type="dxa"/>
          </w:tcPr>
          <w:p w14:paraId="0EE7D130"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Anogeissus</w:t>
            </w:r>
            <w:proofErr w:type="spellEnd"/>
            <w:r>
              <w:rPr>
                <w:rFonts w:ascii="Times New Roman" w:hAnsi="Times New Roman" w:cs="Times New Roman"/>
              </w:rPr>
              <w:t xml:space="preserve"> </w:t>
            </w:r>
            <w:proofErr w:type="spellStart"/>
            <w:r>
              <w:rPr>
                <w:rFonts w:ascii="Times New Roman" w:hAnsi="Times New Roman" w:cs="Times New Roman"/>
              </w:rPr>
              <w:t>leiocarpus</w:t>
            </w:r>
            <w:proofErr w:type="spellEnd"/>
          </w:p>
        </w:tc>
        <w:tc>
          <w:tcPr>
            <w:tcW w:w="1620" w:type="dxa"/>
          </w:tcPr>
          <w:p w14:paraId="6E50D402"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Combretaceae</w:t>
            </w:r>
            <w:proofErr w:type="spellEnd"/>
          </w:p>
        </w:tc>
        <w:tc>
          <w:tcPr>
            <w:tcW w:w="1525" w:type="dxa"/>
          </w:tcPr>
          <w:p w14:paraId="2DE24C0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African Kino tree</w:t>
            </w:r>
          </w:p>
        </w:tc>
        <w:tc>
          <w:tcPr>
            <w:tcW w:w="1355" w:type="dxa"/>
          </w:tcPr>
          <w:p w14:paraId="5D8CB4B0"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Marke</w:t>
            </w:r>
            <w:proofErr w:type="spellEnd"/>
          </w:p>
        </w:tc>
        <w:tc>
          <w:tcPr>
            <w:tcW w:w="1800" w:type="dxa"/>
          </w:tcPr>
          <w:p w14:paraId="79FCAA9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w:t>
            </w:r>
          </w:p>
        </w:tc>
        <w:tc>
          <w:tcPr>
            <w:tcW w:w="1890" w:type="dxa"/>
          </w:tcPr>
          <w:p w14:paraId="6D2936D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Cold</w:t>
            </w:r>
          </w:p>
        </w:tc>
        <w:tc>
          <w:tcPr>
            <w:tcW w:w="2790" w:type="dxa"/>
          </w:tcPr>
          <w:p w14:paraId="612A147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21D3FC8C" w14:textId="77777777">
        <w:trPr>
          <w:trHeight w:val="326"/>
          <w:jc w:val="center"/>
        </w:trPr>
        <w:tc>
          <w:tcPr>
            <w:tcW w:w="2070" w:type="dxa"/>
          </w:tcPr>
          <w:p w14:paraId="7B255505"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Azadirachta</w:t>
            </w:r>
            <w:proofErr w:type="spellEnd"/>
            <w:r>
              <w:rPr>
                <w:rFonts w:ascii="Times New Roman" w:hAnsi="Times New Roman" w:cs="Times New Roman"/>
              </w:rPr>
              <w:t xml:space="preserve"> indica</w:t>
            </w:r>
          </w:p>
        </w:tc>
        <w:tc>
          <w:tcPr>
            <w:tcW w:w="1620" w:type="dxa"/>
          </w:tcPr>
          <w:p w14:paraId="623B9554"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Meliaceae</w:t>
            </w:r>
            <w:proofErr w:type="spellEnd"/>
          </w:p>
        </w:tc>
        <w:tc>
          <w:tcPr>
            <w:tcW w:w="1525" w:type="dxa"/>
          </w:tcPr>
          <w:p w14:paraId="22DCA2B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Neem tree</w:t>
            </w:r>
          </w:p>
        </w:tc>
        <w:tc>
          <w:tcPr>
            <w:tcW w:w="1355" w:type="dxa"/>
          </w:tcPr>
          <w:p w14:paraId="055C03B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Dalbejiya</w:t>
            </w:r>
            <w:proofErr w:type="spellEnd"/>
          </w:p>
        </w:tc>
        <w:tc>
          <w:tcPr>
            <w:tcW w:w="1800" w:type="dxa"/>
          </w:tcPr>
          <w:p w14:paraId="3607D2F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6534D96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Yellow fever</w:t>
            </w:r>
          </w:p>
        </w:tc>
        <w:tc>
          <w:tcPr>
            <w:tcW w:w="2790" w:type="dxa"/>
          </w:tcPr>
          <w:p w14:paraId="3785C49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 Oral Solution/colloid ant</w:t>
            </w:r>
          </w:p>
        </w:tc>
      </w:tr>
      <w:tr w:rsidR="00496803" w14:paraId="7A7C7A4F" w14:textId="77777777">
        <w:trPr>
          <w:trHeight w:val="545"/>
          <w:jc w:val="center"/>
        </w:trPr>
        <w:tc>
          <w:tcPr>
            <w:tcW w:w="2070" w:type="dxa"/>
          </w:tcPr>
          <w:p w14:paraId="5C8C4DF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Acacia </w:t>
            </w:r>
            <w:proofErr w:type="spellStart"/>
            <w:r>
              <w:rPr>
                <w:rFonts w:ascii="Times New Roman" w:hAnsi="Times New Roman" w:cs="Times New Roman"/>
              </w:rPr>
              <w:t>nilotica</w:t>
            </w:r>
            <w:proofErr w:type="spellEnd"/>
          </w:p>
        </w:tc>
        <w:tc>
          <w:tcPr>
            <w:tcW w:w="1620" w:type="dxa"/>
          </w:tcPr>
          <w:p w14:paraId="0D97E50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Fabaceae</w:t>
            </w:r>
          </w:p>
        </w:tc>
        <w:tc>
          <w:tcPr>
            <w:tcW w:w="1525" w:type="dxa"/>
          </w:tcPr>
          <w:p w14:paraId="173A37C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Gum Arabic tree</w:t>
            </w:r>
          </w:p>
        </w:tc>
        <w:tc>
          <w:tcPr>
            <w:tcW w:w="1355" w:type="dxa"/>
          </w:tcPr>
          <w:p w14:paraId="2F79A468"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Bagaruwa</w:t>
            </w:r>
            <w:proofErr w:type="spellEnd"/>
          </w:p>
        </w:tc>
        <w:tc>
          <w:tcPr>
            <w:tcW w:w="1800" w:type="dxa"/>
          </w:tcPr>
          <w:p w14:paraId="68A4F39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 bark</w:t>
            </w:r>
          </w:p>
        </w:tc>
        <w:tc>
          <w:tcPr>
            <w:tcW w:w="1890" w:type="dxa"/>
          </w:tcPr>
          <w:p w14:paraId="1B21981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Wound, Pile</w:t>
            </w:r>
          </w:p>
        </w:tc>
        <w:tc>
          <w:tcPr>
            <w:tcW w:w="2790" w:type="dxa"/>
          </w:tcPr>
          <w:p w14:paraId="72D5431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5CE9D66F" w14:textId="77777777">
        <w:trPr>
          <w:trHeight w:val="530"/>
          <w:jc w:val="center"/>
        </w:trPr>
        <w:tc>
          <w:tcPr>
            <w:tcW w:w="2070" w:type="dxa"/>
          </w:tcPr>
          <w:p w14:paraId="146D33B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Balanites </w:t>
            </w:r>
            <w:proofErr w:type="spellStart"/>
            <w:r>
              <w:rPr>
                <w:rFonts w:ascii="Times New Roman" w:hAnsi="Times New Roman" w:cs="Times New Roman"/>
              </w:rPr>
              <w:t>aegyptiaca</w:t>
            </w:r>
            <w:proofErr w:type="spellEnd"/>
          </w:p>
        </w:tc>
        <w:tc>
          <w:tcPr>
            <w:tcW w:w="1620" w:type="dxa"/>
          </w:tcPr>
          <w:p w14:paraId="3C64E50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Zygaphyllaceae</w:t>
            </w:r>
            <w:proofErr w:type="spellEnd"/>
          </w:p>
        </w:tc>
        <w:tc>
          <w:tcPr>
            <w:tcW w:w="1525" w:type="dxa"/>
          </w:tcPr>
          <w:p w14:paraId="05B3A56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Desert date</w:t>
            </w:r>
          </w:p>
        </w:tc>
        <w:tc>
          <w:tcPr>
            <w:tcW w:w="1355" w:type="dxa"/>
          </w:tcPr>
          <w:p w14:paraId="57DC073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Aduwa</w:t>
            </w:r>
          </w:p>
        </w:tc>
        <w:tc>
          <w:tcPr>
            <w:tcW w:w="1800" w:type="dxa"/>
          </w:tcPr>
          <w:p w14:paraId="2F0D19A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Fruits/leaves</w:t>
            </w:r>
          </w:p>
        </w:tc>
        <w:tc>
          <w:tcPr>
            <w:tcW w:w="1890" w:type="dxa"/>
          </w:tcPr>
          <w:p w14:paraId="249CF0C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Stomach</w:t>
            </w:r>
          </w:p>
        </w:tc>
        <w:tc>
          <w:tcPr>
            <w:tcW w:w="2790" w:type="dxa"/>
          </w:tcPr>
          <w:p w14:paraId="33CD0FF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47454491" w14:textId="77777777">
        <w:trPr>
          <w:trHeight w:val="545"/>
          <w:jc w:val="center"/>
        </w:trPr>
        <w:tc>
          <w:tcPr>
            <w:tcW w:w="2070" w:type="dxa"/>
          </w:tcPr>
          <w:p w14:paraId="11D4558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Adansonia digitata</w:t>
            </w:r>
          </w:p>
        </w:tc>
        <w:tc>
          <w:tcPr>
            <w:tcW w:w="1620" w:type="dxa"/>
          </w:tcPr>
          <w:p w14:paraId="19E15FBA"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Malvaceaea</w:t>
            </w:r>
            <w:proofErr w:type="spellEnd"/>
          </w:p>
        </w:tc>
        <w:tc>
          <w:tcPr>
            <w:tcW w:w="1525" w:type="dxa"/>
          </w:tcPr>
          <w:p w14:paraId="762233F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Baobab tree</w:t>
            </w:r>
          </w:p>
        </w:tc>
        <w:tc>
          <w:tcPr>
            <w:tcW w:w="1355" w:type="dxa"/>
          </w:tcPr>
          <w:p w14:paraId="192F886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Kuka</w:t>
            </w:r>
          </w:p>
        </w:tc>
        <w:tc>
          <w:tcPr>
            <w:tcW w:w="1800" w:type="dxa"/>
          </w:tcPr>
          <w:p w14:paraId="4F91C2B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Bark/fruit/</w:t>
            </w:r>
          </w:p>
          <w:p w14:paraId="25E8EA9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737D389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Blood/calcium, cancer, inflammation, cardiovascular</w:t>
            </w:r>
          </w:p>
        </w:tc>
        <w:tc>
          <w:tcPr>
            <w:tcW w:w="2790" w:type="dxa"/>
          </w:tcPr>
          <w:p w14:paraId="25F1C5F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 colloid ant</w:t>
            </w:r>
          </w:p>
        </w:tc>
      </w:tr>
      <w:tr w:rsidR="00496803" w14:paraId="6BD17D0B" w14:textId="77777777">
        <w:trPr>
          <w:trHeight w:val="530"/>
          <w:jc w:val="center"/>
        </w:trPr>
        <w:tc>
          <w:tcPr>
            <w:tcW w:w="2070" w:type="dxa"/>
          </w:tcPr>
          <w:p w14:paraId="4764375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Boswellia </w:t>
            </w:r>
            <w:proofErr w:type="spellStart"/>
            <w:r>
              <w:rPr>
                <w:rFonts w:ascii="Times New Roman" w:hAnsi="Times New Roman" w:cs="Times New Roman"/>
              </w:rPr>
              <w:t>delzielii</w:t>
            </w:r>
            <w:proofErr w:type="spellEnd"/>
          </w:p>
        </w:tc>
        <w:tc>
          <w:tcPr>
            <w:tcW w:w="1620" w:type="dxa"/>
          </w:tcPr>
          <w:p w14:paraId="6AAC7F3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Burseraceae</w:t>
            </w:r>
          </w:p>
        </w:tc>
        <w:tc>
          <w:tcPr>
            <w:tcW w:w="1525" w:type="dxa"/>
          </w:tcPr>
          <w:p w14:paraId="769A378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Frankincense tress</w:t>
            </w:r>
          </w:p>
        </w:tc>
        <w:tc>
          <w:tcPr>
            <w:tcW w:w="1355" w:type="dxa"/>
          </w:tcPr>
          <w:p w14:paraId="155207BF"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Ararrabi</w:t>
            </w:r>
            <w:proofErr w:type="spellEnd"/>
          </w:p>
        </w:tc>
        <w:tc>
          <w:tcPr>
            <w:tcW w:w="1800" w:type="dxa"/>
          </w:tcPr>
          <w:p w14:paraId="06FFF70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w:t>
            </w:r>
          </w:p>
        </w:tc>
        <w:tc>
          <w:tcPr>
            <w:tcW w:w="1890" w:type="dxa"/>
          </w:tcPr>
          <w:p w14:paraId="24B50D8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Pile, dehydration</w:t>
            </w:r>
          </w:p>
        </w:tc>
        <w:tc>
          <w:tcPr>
            <w:tcW w:w="2790" w:type="dxa"/>
          </w:tcPr>
          <w:p w14:paraId="50D3E3A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Solution/powder</w:t>
            </w:r>
          </w:p>
        </w:tc>
      </w:tr>
      <w:tr w:rsidR="00496803" w14:paraId="319CF60D" w14:textId="77777777">
        <w:trPr>
          <w:trHeight w:val="530"/>
          <w:jc w:val="center"/>
        </w:trPr>
        <w:tc>
          <w:tcPr>
            <w:tcW w:w="2070" w:type="dxa"/>
          </w:tcPr>
          <w:p w14:paraId="5EB7071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Musa x paradisiaca</w:t>
            </w:r>
          </w:p>
        </w:tc>
        <w:tc>
          <w:tcPr>
            <w:tcW w:w="1620" w:type="dxa"/>
          </w:tcPr>
          <w:p w14:paraId="2E98773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Musaceae</w:t>
            </w:r>
          </w:p>
        </w:tc>
        <w:tc>
          <w:tcPr>
            <w:tcW w:w="1525" w:type="dxa"/>
          </w:tcPr>
          <w:p w14:paraId="2A23569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Banana</w:t>
            </w:r>
          </w:p>
        </w:tc>
        <w:tc>
          <w:tcPr>
            <w:tcW w:w="1355" w:type="dxa"/>
          </w:tcPr>
          <w:p w14:paraId="28BDF397"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Ayaba</w:t>
            </w:r>
            <w:proofErr w:type="spellEnd"/>
          </w:p>
        </w:tc>
        <w:tc>
          <w:tcPr>
            <w:tcW w:w="1800" w:type="dxa"/>
          </w:tcPr>
          <w:p w14:paraId="1A36B0B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Leaves/fruits</w:t>
            </w:r>
          </w:p>
        </w:tc>
        <w:tc>
          <w:tcPr>
            <w:tcW w:w="1890" w:type="dxa"/>
          </w:tcPr>
          <w:p w14:paraId="3F2518B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Fever/worm</w:t>
            </w:r>
          </w:p>
        </w:tc>
        <w:tc>
          <w:tcPr>
            <w:tcW w:w="2790" w:type="dxa"/>
          </w:tcPr>
          <w:p w14:paraId="0D31267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7DFD2754" w14:textId="77777777">
        <w:trPr>
          <w:trHeight w:val="545"/>
          <w:jc w:val="center"/>
        </w:trPr>
        <w:tc>
          <w:tcPr>
            <w:tcW w:w="2070" w:type="dxa"/>
          </w:tcPr>
          <w:p w14:paraId="6D98164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Ficus sycomorus</w:t>
            </w:r>
          </w:p>
        </w:tc>
        <w:tc>
          <w:tcPr>
            <w:tcW w:w="1620" w:type="dxa"/>
          </w:tcPr>
          <w:p w14:paraId="7E9AAB07"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Moraceae</w:t>
            </w:r>
            <w:proofErr w:type="spellEnd"/>
          </w:p>
        </w:tc>
        <w:tc>
          <w:tcPr>
            <w:tcW w:w="1525" w:type="dxa"/>
          </w:tcPr>
          <w:p w14:paraId="0EA02FA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Fig mulberry </w:t>
            </w:r>
          </w:p>
        </w:tc>
        <w:tc>
          <w:tcPr>
            <w:tcW w:w="1355" w:type="dxa"/>
          </w:tcPr>
          <w:p w14:paraId="32508969"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Baure</w:t>
            </w:r>
            <w:proofErr w:type="spellEnd"/>
          </w:p>
        </w:tc>
        <w:tc>
          <w:tcPr>
            <w:tcW w:w="1800" w:type="dxa"/>
          </w:tcPr>
          <w:p w14:paraId="56B44B0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w:t>
            </w:r>
          </w:p>
        </w:tc>
        <w:tc>
          <w:tcPr>
            <w:tcW w:w="1890" w:type="dxa"/>
          </w:tcPr>
          <w:p w14:paraId="5DAF02C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Dehydration</w:t>
            </w:r>
          </w:p>
        </w:tc>
        <w:tc>
          <w:tcPr>
            <w:tcW w:w="2790" w:type="dxa"/>
          </w:tcPr>
          <w:p w14:paraId="1E09EE0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Solution/powder</w:t>
            </w:r>
          </w:p>
        </w:tc>
      </w:tr>
      <w:tr w:rsidR="00496803" w14:paraId="4A0AC869" w14:textId="77777777">
        <w:trPr>
          <w:trHeight w:val="1077"/>
          <w:jc w:val="center"/>
        </w:trPr>
        <w:tc>
          <w:tcPr>
            <w:tcW w:w="2070" w:type="dxa"/>
          </w:tcPr>
          <w:p w14:paraId="73DAC8D5"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Lawsonia</w:t>
            </w:r>
            <w:proofErr w:type="spellEnd"/>
            <w:r>
              <w:rPr>
                <w:rFonts w:ascii="Times New Roman" w:hAnsi="Times New Roman" w:cs="Times New Roman"/>
              </w:rPr>
              <w:t xml:space="preserve"> </w:t>
            </w:r>
            <w:proofErr w:type="spellStart"/>
            <w:r>
              <w:rPr>
                <w:rFonts w:ascii="Times New Roman" w:hAnsi="Times New Roman" w:cs="Times New Roman"/>
              </w:rPr>
              <w:t>inermis</w:t>
            </w:r>
            <w:proofErr w:type="spellEnd"/>
          </w:p>
        </w:tc>
        <w:tc>
          <w:tcPr>
            <w:tcW w:w="1620" w:type="dxa"/>
          </w:tcPr>
          <w:p w14:paraId="2B579562"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Lythraceae</w:t>
            </w:r>
            <w:proofErr w:type="spellEnd"/>
          </w:p>
        </w:tc>
        <w:tc>
          <w:tcPr>
            <w:tcW w:w="1525" w:type="dxa"/>
          </w:tcPr>
          <w:p w14:paraId="5A0A89C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Henna</w:t>
            </w:r>
          </w:p>
        </w:tc>
        <w:tc>
          <w:tcPr>
            <w:tcW w:w="1355" w:type="dxa"/>
          </w:tcPr>
          <w:p w14:paraId="61543B1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Lalle</w:t>
            </w:r>
            <w:proofErr w:type="spellEnd"/>
          </w:p>
        </w:tc>
        <w:tc>
          <w:tcPr>
            <w:tcW w:w="1800" w:type="dxa"/>
          </w:tcPr>
          <w:p w14:paraId="776C744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Leaves/Bark</w:t>
            </w:r>
          </w:p>
        </w:tc>
        <w:tc>
          <w:tcPr>
            <w:tcW w:w="1890" w:type="dxa"/>
          </w:tcPr>
          <w:p w14:paraId="16B53F6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Cold </w:t>
            </w:r>
          </w:p>
        </w:tc>
        <w:tc>
          <w:tcPr>
            <w:tcW w:w="2790" w:type="dxa"/>
          </w:tcPr>
          <w:p w14:paraId="424E1F1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Steaming </w:t>
            </w:r>
          </w:p>
        </w:tc>
      </w:tr>
      <w:tr w:rsidR="00496803" w14:paraId="2B577958" w14:textId="77777777">
        <w:trPr>
          <w:trHeight w:val="545"/>
          <w:jc w:val="center"/>
        </w:trPr>
        <w:tc>
          <w:tcPr>
            <w:tcW w:w="2070" w:type="dxa"/>
          </w:tcPr>
          <w:p w14:paraId="1AB739F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Vitex </w:t>
            </w:r>
            <w:proofErr w:type="spellStart"/>
            <w:r>
              <w:rPr>
                <w:rFonts w:ascii="Times New Roman" w:hAnsi="Times New Roman" w:cs="Times New Roman"/>
              </w:rPr>
              <w:t>doniana</w:t>
            </w:r>
            <w:proofErr w:type="spellEnd"/>
          </w:p>
        </w:tc>
        <w:tc>
          <w:tcPr>
            <w:tcW w:w="1620" w:type="dxa"/>
          </w:tcPr>
          <w:p w14:paraId="02368535"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Lamiaceae</w:t>
            </w:r>
            <w:proofErr w:type="spellEnd"/>
          </w:p>
        </w:tc>
        <w:tc>
          <w:tcPr>
            <w:tcW w:w="1525" w:type="dxa"/>
          </w:tcPr>
          <w:p w14:paraId="00A0EDA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Black plum</w:t>
            </w:r>
          </w:p>
        </w:tc>
        <w:tc>
          <w:tcPr>
            <w:tcW w:w="1355" w:type="dxa"/>
          </w:tcPr>
          <w:p w14:paraId="38C96693"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Dinya</w:t>
            </w:r>
            <w:proofErr w:type="spellEnd"/>
          </w:p>
        </w:tc>
        <w:tc>
          <w:tcPr>
            <w:tcW w:w="1800" w:type="dxa"/>
          </w:tcPr>
          <w:p w14:paraId="2170F68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w:t>
            </w:r>
          </w:p>
        </w:tc>
        <w:tc>
          <w:tcPr>
            <w:tcW w:w="1890" w:type="dxa"/>
          </w:tcPr>
          <w:p w14:paraId="05AD892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Dehydration</w:t>
            </w:r>
          </w:p>
        </w:tc>
        <w:tc>
          <w:tcPr>
            <w:tcW w:w="2790" w:type="dxa"/>
          </w:tcPr>
          <w:p w14:paraId="6D748D2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w:t>
            </w:r>
          </w:p>
        </w:tc>
      </w:tr>
      <w:tr w:rsidR="00496803" w14:paraId="07F2DF3A" w14:textId="77777777">
        <w:trPr>
          <w:trHeight w:val="530"/>
          <w:jc w:val="center"/>
        </w:trPr>
        <w:tc>
          <w:tcPr>
            <w:tcW w:w="2070" w:type="dxa"/>
          </w:tcPr>
          <w:p w14:paraId="55D6E1B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Ficus </w:t>
            </w:r>
            <w:proofErr w:type="spellStart"/>
            <w:r>
              <w:rPr>
                <w:rFonts w:ascii="Times New Roman" w:hAnsi="Times New Roman" w:cs="Times New Roman"/>
              </w:rPr>
              <w:t>platyphylla</w:t>
            </w:r>
            <w:proofErr w:type="spellEnd"/>
          </w:p>
        </w:tc>
        <w:tc>
          <w:tcPr>
            <w:tcW w:w="1620" w:type="dxa"/>
          </w:tcPr>
          <w:p w14:paraId="2F9ECF0D"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Moraceae</w:t>
            </w:r>
            <w:proofErr w:type="spellEnd"/>
          </w:p>
        </w:tc>
        <w:tc>
          <w:tcPr>
            <w:tcW w:w="1525" w:type="dxa"/>
          </w:tcPr>
          <w:p w14:paraId="7A79F2D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Fig </w:t>
            </w:r>
          </w:p>
        </w:tc>
        <w:tc>
          <w:tcPr>
            <w:tcW w:w="1355" w:type="dxa"/>
          </w:tcPr>
          <w:p w14:paraId="33655EF9"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Gamji</w:t>
            </w:r>
            <w:proofErr w:type="spellEnd"/>
          </w:p>
        </w:tc>
        <w:tc>
          <w:tcPr>
            <w:tcW w:w="1800" w:type="dxa"/>
          </w:tcPr>
          <w:p w14:paraId="52F9338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3D3A76F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Blood add/ dehydration</w:t>
            </w:r>
          </w:p>
        </w:tc>
        <w:tc>
          <w:tcPr>
            <w:tcW w:w="2790" w:type="dxa"/>
          </w:tcPr>
          <w:p w14:paraId="06F1DE8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 colloid ant</w:t>
            </w:r>
          </w:p>
        </w:tc>
      </w:tr>
      <w:tr w:rsidR="00496803" w14:paraId="39F25881" w14:textId="77777777">
        <w:trPr>
          <w:trHeight w:val="545"/>
          <w:jc w:val="center"/>
        </w:trPr>
        <w:tc>
          <w:tcPr>
            <w:tcW w:w="2070" w:type="dxa"/>
          </w:tcPr>
          <w:p w14:paraId="0B6A630E"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Mitragyna</w:t>
            </w:r>
            <w:proofErr w:type="spellEnd"/>
            <w:r>
              <w:rPr>
                <w:rFonts w:ascii="Times New Roman" w:hAnsi="Times New Roman" w:cs="Times New Roman"/>
              </w:rPr>
              <w:t xml:space="preserve"> </w:t>
            </w:r>
            <w:proofErr w:type="spellStart"/>
            <w:r>
              <w:rPr>
                <w:rFonts w:ascii="Times New Roman" w:hAnsi="Times New Roman" w:cs="Times New Roman"/>
              </w:rPr>
              <w:t>inermis</w:t>
            </w:r>
            <w:proofErr w:type="spellEnd"/>
          </w:p>
        </w:tc>
        <w:tc>
          <w:tcPr>
            <w:tcW w:w="1620" w:type="dxa"/>
          </w:tcPr>
          <w:p w14:paraId="0B66BF4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Fabaceae</w:t>
            </w:r>
          </w:p>
        </w:tc>
        <w:tc>
          <w:tcPr>
            <w:tcW w:w="1525" w:type="dxa"/>
          </w:tcPr>
          <w:p w14:paraId="7FC5645A"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African pan palm</w:t>
            </w:r>
          </w:p>
        </w:tc>
        <w:tc>
          <w:tcPr>
            <w:tcW w:w="1355" w:type="dxa"/>
          </w:tcPr>
          <w:p w14:paraId="52A7D52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Giyayya</w:t>
            </w:r>
            <w:proofErr w:type="spellEnd"/>
          </w:p>
        </w:tc>
        <w:tc>
          <w:tcPr>
            <w:tcW w:w="1800" w:type="dxa"/>
          </w:tcPr>
          <w:p w14:paraId="0BA9B1D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w:t>
            </w:r>
          </w:p>
        </w:tc>
        <w:tc>
          <w:tcPr>
            <w:tcW w:w="1890" w:type="dxa"/>
          </w:tcPr>
          <w:p w14:paraId="0818F33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Wound/rheumatism/dehydration</w:t>
            </w:r>
          </w:p>
        </w:tc>
        <w:tc>
          <w:tcPr>
            <w:tcW w:w="2790" w:type="dxa"/>
          </w:tcPr>
          <w:p w14:paraId="4037DBA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w:t>
            </w:r>
          </w:p>
        </w:tc>
      </w:tr>
      <w:tr w:rsidR="00496803" w14:paraId="38630140" w14:textId="77777777">
        <w:trPr>
          <w:trHeight w:val="530"/>
          <w:jc w:val="center"/>
        </w:trPr>
        <w:tc>
          <w:tcPr>
            <w:tcW w:w="2070" w:type="dxa"/>
          </w:tcPr>
          <w:p w14:paraId="213A279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lastRenderedPageBreak/>
              <w:t>Psidium guajava</w:t>
            </w:r>
          </w:p>
        </w:tc>
        <w:tc>
          <w:tcPr>
            <w:tcW w:w="1620" w:type="dxa"/>
          </w:tcPr>
          <w:p w14:paraId="4F0E1783"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Myrtaceae</w:t>
            </w:r>
            <w:proofErr w:type="spellEnd"/>
          </w:p>
        </w:tc>
        <w:tc>
          <w:tcPr>
            <w:tcW w:w="1525" w:type="dxa"/>
          </w:tcPr>
          <w:p w14:paraId="6AA8CAE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Guava</w:t>
            </w:r>
          </w:p>
        </w:tc>
        <w:tc>
          <w:tcPr>
            <w:tcW w:w="1355" w:type="dxa"/>
          </w:tcPr>
          <w:p w14:paraId="687C5F8C"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Gwaiba</w:t>
            </w:r>
            <w:proofErr w:type="spellEnd"/>
          </w:p>
        </w:tc>
        <w:tc>
          <w:tcPr>
            <w:tcW w:w="1800" w:type="dxa"/>
          </w:tcPr>
          <w:p w14:paraId="066A6C1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3BC11C8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Fever</w:t>
            </w:r>
          </w:p>
        </w:tc>
        <w:tc>
          <w:tcPr>
            <w:tcW w:w="2790" w:type="dxa"/>
          </w:tcPr>
          <w:p w14:paraId="7A7011A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w:t>
            </w:r>
          </w:p>
        </w:tc>
      </w:tr>
      <w:tr w:rsidR="00496803" w14:paraId="12076990" w14:textId="77777777">
        <w:trPr>
          <w:trHeight w:val="545"/>
          <w:jc w:val="center"/>
        </w:trPr>
        <w:tc>
          <w:tcPr>
            <w:tcW w:w="2070" w:type="dxa"/>
          </w:tcPr>
          <w:p w14:paraId="4933C133"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Carica</w:t>
            </w:r>
            <w:proofErr w:type="spellEnd"/>
            <w:r>
              <w:rPr>
                <w:rFonts w:ascii="Times New Roman" w:hAnsi="Times New Roman" w:cs="Times New Roman"/>
              </w:rPr>
              <w:t xml:space="preserve"> papaya</w:t>
            </w:r>
          </w:p>
        </w:tc>
        <w:tc>
          <w:tcPr>
            <w:tcW w:w="1620" w:type="dxa"/>
          </w:tcPr>
          <w:p w14:paraId="6187B045"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Papayaceae</w:t>
            </w:r>
            <w:proofErr w:type="spellEnd"/>
          </w:p>
        </w:tc>
        <w:tc>
          <w:tcPr>
            <w:tcW w:w="1525" w:type="dxa"/>
          </w:tcPr>
          <w:p w14:paraId="2D8232B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Paw </w:t>
            </w:r>
            <w:proofErr w:type="spellStart"/>
            <w:r>
              <w:rPr>
                <w:rFonts w:ascii="Times New Roman" w:hAnsi="Times New Roman" w:cs="Times New Roman"/>
              </w:rPr>
              <w:t>Paw</w:t>
            </w:r>
            <w:proofErr w:type="spellEnd"/>
          </w:p>
        </w:tc>
        <w:tc>
          <w:tcPr>
            <w:tcW w:w="1355" w:type="dxa"/>
          </w:tcPr>
          <w:p w14:paraId="76E1572C"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Gwanda</w:t>
            </w:r>
            <w:proofErr w:type="spellEnd"/>
          </w:p>
        </w:tc>
        <w:tc>
          <w:tcPr>
            <w:tcW w:w="1800" w:type="dxa"/>
          </w:tcPr>
          <w:p w14:paraId="3DDA1D02" w14:textId="77777777" w:rsidR="00496803" w:rsidRDefault="00000000">
            <w:pPr>
              <w:tabs>
                <w:tab w:val="left" w:pos="7035"/>
              </w:tabs>
              <w:spacing w:after="0" w:line="240" w:lineRule="auto"/>
              <w:rPr>
                <w:rFonts w:ascii="Times New Roman" w:hAnsi="Times New Roman" w:cs="Times New Roman"/>
                <w:sz w:val="20"/>
              </w:rPr>
            </w:pPr>
            <w:r>
              <w:rPr>
                <w:rFonts w:ascii="Times New Roman" w:hAnsi="Times New Roman" w:cs="Times New Roman"/>
                <w:sz w:val="20"/>
              </w:rPr>
              <w:t>Leaves/seed/fruits</w:t>
            </w:r>
          </w:p>
        </w:tc>
        <w:tc>
          <w:tcPr>
            <w:tcW w:w="1890" w:type="dxa"/>
          </w:tcPr>
          <w:p w14:paraId="7397B076" w14:textId="77777777" w:rsidR="00496803" w:rsidRDefault="00000000">
            <w:pPr>
              <w:tabs>
                <w:tab w:val="left" w:pos="7035"/>
              </w:tabs>
              <w:spacing w:after="0" w:line="240" w:lineRule="auto"/>
              <w:jc w:val="both"/>
              <w:rPr>
                <w:rFonts w:ascii="Times New Roman" w:hAnsi="Times New Roman" w:cs="Times New Roman"/>
                <w:sz w:val="20"/>
              </w:rPr>
            </w:pPr>
            <w:proofErr w:type="gramStart"/>
            <w:r>
              <w:rPr>
                <w:rFonts w:ascii="Times New Roman" w:hAnsi="Times New Roman" w:cs="Times New Roman"/>
                <w:sz w:val="20"/>
              </w:rPr>
              <w:t>Malaria ,gonorrhea</w:t>
            </w:r>
            <w:proofErr w:type="gramEnd"/>
            <w:r>
              <w:rPr>
                <w:rFonts w:ascii="Times New Roman" w:hAnsi="Times New Roman" w:cs="Times New Roman"/>
                <w:sz w:val="20"/>
              </w:rPr>
              <w:t xml:space="preserve"> ,diabetes/dysentery</w:t>
            </w:r>
          </w:p>
        </w:tc>
        <w:tc>
          <w:tcPr>
            <w:tcW w:w="2790" w:type="dxa"/>
          </w:tcPr>
          <w:p w14:paraId="1D599DC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w:t>
            </w:r>
          </w:p>
        </w:tc>
      </w:tr>
      <w:tr w:rsidR="00496803" w14:paraId="2DBAE7FB" w14:textId="77777777">
        <w:trPr>
          <w:trHeight w:val="530"/>
          <w:jc w:val="center"/>
        </w:trPr>
        <w:tc>
          <w:tcPr>
            <w:tcW w:w="2070" w:type="dxa"/>
          </w:tcPr>
          <w:p w14:paraId="4169739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Eucalyptus camaldulensis  </w:t>
            </w:r>
          </w:p>
        </w:tc>
        <w:tc>
          <w:tcPr>
            <w:tcW w:w="1620" w:type="dxa"/>
          </w:tcPr>
          <w:p w14:paraId="0584E74A"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Myrtaceae</w:t>
            </w:r>
            <w:proofErr w:type="spellEnd"/>
          </w:p>
        </w:tc>
        <w:tc>
          <w:tcPr>
            <w:tcW w:w="1525" w:type="dxa"/>
          </w:tcPr>
          <w:p w14:paraId="56A9BD8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Eucalyptus</w:t>
            </w:r>
          </w:p>
        </w:tc>
        <w:tc>
          <w:tcPr>
            <w:tcW w:w="1355" w:type="dxa"/>
          </w:tcPr>
          <w:p w14:paraId="48D8ADFF"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Kafi</w:t>
            </w:r>
            <w:proofErr w:type="spellEnd"/>
            <w:r>
              <w:rPr>
                <w:rFonts w:ascii="Times New Roman" w:hAnsi="Times New Roman" w:cs="Times New Roman"/>
              </w:rPr>
              <w:t xml:space="preserve"> </w:t>
            </w:r>
            <w:proofErr w:type="spellStart"/>
            <w:r>
              <w:rPr>
                <w:rFonts w:ascii="Times New Roman" w:hAnsi="Times New Roman" w:cs="Times New Roman"/>
              </w:rPr>
              <w:t>amarya</w:t>
            </w:r>
            <w:proofErr w:type="spellEnd"/>
          </w:p>
        </w:tc>
        <w:tc>
          <w:tcPr>
            <w:tcW w:w="1800" w:type="dxa"/>
          </w:tcPr>
          <w:p w14:paraId="3B97F43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4F7FCC7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Mouth wash, nasal congestion, wound</w:t>
            </w:r>
          </w:p>
        </w:tc>
        <w:tc>
          <w:tcPr>
            <w:tcW w:w="2790" w:type="dxa"/>
          </w:tcPr>
          <w:p w14:paraId="74D5160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 powder</w:t>
            </w:r>
          </w:p>
        </w:tc>
      </w:tr>
      <w:tr w:rsidR="00496803" w14:paraId="12A05F18" w14:textId="77777777">
        <w:trPr>
          <w:trHeight w:val="501"/>
          <w:jc w:val="center"/>
        </w:trPr>
        <w:tc>
          <w:tcPr>
            <w:tcW w:w="2070" w:type="dxa"/>
          </w:tcPr>
          <w:p w14:paraId="76624F2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Diospyros </w:t>
            </w:r>
            <w:proofErr w:type="spellStart"/>
            <w:r>
              <w:rPr>
                <w:rFonts w:ascii="Times New Roman" w:hAnsi="Times New Roman" w:cs="Times New Roman"/>
              </w:rPr>
              <w:t>mespiliformis</w:t>
            </w:r>
            <w:proofErr w:type="spellEnd"/>
          </w:p>
        </w:tc>
        <w:tc>
          <w:tcPr>
            <w:tcW w:w="1620" w:type="dxa"/>
          </w:tcPr>
          <w:p w14:paraId="3482F271"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Ebenaceae</w:t>
            </w:r>
            <w:proofErr w:type="spellEnd"/>
          </w:p>
        </w:tc>
        <w:tc>
          <w:tcPr>
            <w:tcW w:w="1525" w:type="dxa"/>
          </w:tcPr>
          <w:p w14:paraId="1E9BB54A"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African Ebony</w:t>
            </w:r>
          </w:p>
        </w:tc>
        <w:tc>
          <w:tcPr>
            <w:tcW w:w="1355" w:type="dxa"/>
          </w:tcPr>
          <w:p w14:paraId="5686A25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Kanya</w:t>
            </w:r>
          </w:p>
        </w:tc>
        <w:tc>
          <w:tcPr>
            <w:tcW w:w="1800" w:type="dxa"/>
          </w:tcPr>
          <w:p w14:paraId="060F926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Bark/leaves/fruits</w:t>
            </w:r>
          </w:p>
        </w:tc>
        <w:tc>
          <w:tcPr>
            <w:tcW w:w="1890" w:type="dxa"/>
          </w:tcPr>
          <w:p w14:paraId="1E6FE08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Wound/fever/stomach</w:t>
            </w:r>
          </w:p>
        </w:tc>
        <w:tc>
          <w:tcPr>
            <w:tcW w:w="2790" w:type="dxa"/>
          </w:tcPr>
          <w:p w14:paraId="450602A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Oral Solution/ powder/colloid ant </w:t>
            </w:r>
          </w:p>
        </w:tc>
      </w:tr>
      <w:tr w:rsidR="00496803" w14:paraId="24D7CA82" w14:textId="77777777">
        <w:trPr>
          <w:trHeight w:val="486"/>
          <w:jc w:val="center"/>
        </w:trPr>
        <w:tc>
          <w:tcPr>
            <w:tcW w:w="2070" w:type="dxa"/>
          </w:tcPr>
          <w:p w14:paraId="2D6CC57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Citrus lemon</w:t>
            </w:r>
          </w:p>
        </w:tc>
        <w:tc>
          <w:tcPr>
            <w:tcW w:w="1620" w:type="dxa"/>
          </w:tcPr>
          <w:p w14:paraId="40DFD3A6"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Rutaceae</w:t>
            </w:r>
            <w:proofErr w:type="spellEnd"/>
          </w:p>
        </w:tc>
        <w:tc>
          <w:tcPr>
            <w:tcW w:w="1525" w:type="dxa"/>
          </w:tcPr>
          <w:p w14:paraId="65C75F5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Lime</w:t>
            </w:r>
          </w:p>
        </w:tc>
        <w:tc>
          <w:tcPr>
            <w:tcW w:w="1355" w:type="dxa"/>
          </w:tcPr>
          <w:p w14:paraId="2CA19D3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Lemon </w:t>
            </w:r>
            <w:proofErr w:type="spellStart"/>
            <w:r>
              <w:rPr>
                <w:rFonts w:ascii="Times New Roman" w:hAnsi="Times New Roman" w:cs="Times New Roman"/>
              </w:rPr>
              <w:t>tsami</w:t>
            </w:r>
            <w:proofErr w:type="spellEnd"/>
          </w:p>
        </w:tc>
        <w:tc>
          <w:tcPr>
            <w:tcW w:w="1800" w:type="dxa"/>
          </w:tcPr>
          <w:p w14:paraId="4F19368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Leaves/fruits</w:t>
            </w:r>
          </w:p>
        </w:tc>
        <w:tc>
          <w:tcPr>
            <w:tcW w:w="1890" w:type="dxa"/>
          </w:tcPr>
          <w:p w14:paraId="154E847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Antipyretic cold, stomachic</w:t>
            </w:r>
          </w:p>
        </w:tc>
        <w:tc>
          <w:tcPr>
            <w:tcW w:w="2790" w:type="dxa"/>
          </w:tcPr>
          <w:p w14:paraId="003C500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w:t>
            </w:r>
          </w:p>
        </w:tc>
      </w:tr>
      <w:tr w:rsidR="00496803" w14:paraId="3A11C35E" w14:textId="77777777">
        <w:trPr>
          <w:trHeight w:val="501"/>
          <w:jc w:val="center"/>
        </w:trPr>
        <w:tc>
          <w:tcPr>
            <w:tcW w:w="2070" w:type="dxa"/>
          </w:tcPr>
          <w:p w14:paraId="0580912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Khaya senegalensis</w:t>
            </w:r>
          </w:p>
        </w:tc>
        <w:tc>
          <w:tcPr>
            <w:tcW w:w="1620" w:type="dxa"/>
          </w:tcPr>
          <w:p w14:paraId="304D68AD"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Meliaceace</w:t>
            </w:r>
            <w:proofErr w:type="spellEnd"/>
          </w:p>
        </w:tc>
        <w:tc>
          <w:tcPr>
            <w:tcW w:w="1525" w:type="dxa"/>
          </w:tcPr>
          <w:p w14:paraId="24B570B8"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Mahogany </w:t>
            </w:r>
          </w:p>
        </w:tc>
        <w:tc>
          <w:tcPr>
            <w:tcW w:w="1355" w:type="dxa"/>
          </w:tcPr>
          <w:p w14:paraId="5FB1FB57"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Madachi</w:t>
            </w:r>
            <w:proofErr w:type="spellEnd"/>
          </w:p>
        </w:tc>
        <w:tc>
          <w:tcPr>
            <w:tcW w:w="1800" w:type="dxa"/>
          </w:tcPr>
          <w:p w14:paraId="4A0410C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Leaves/bark, root</w:t>
            </w:r>
          </w:p>
        </w:tc>
        <w:tc>
          <w:tcPr>
            <w:tcW w:w="1890" w:type="dxa"/>
          </w:tcPr>
          <w:p w14:paraId="190533E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Stomachache, wound, fever, ulcer, tooth rashes malaria</w:t>
            </w:r>
          </w:p>
        </w:tc>
        <w:tc>
          <w:tcPr>
            <w:tcW w:w="2790" w:type="dxa"/>
          </w:tcPr>
          <w:p w14:paraId="77A618C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Solution/powder/colloid ant</w:t>
            </w:r>
          </w:p>
        </w:tc>
      </w:tr>
      <w:tr w:rsidR="00496803" w14:paraId="18A1B0B2" w14:textId="77777777">
        <w:trPr>
          <w:trHeight w:val="486"/>
          <w:jc w:val="center"/>
        </w:trPr>
        <w:tc>
          <w:tcPr>
            <w:tcW w:w="2070" w:type="dxa"/>
          </w:tcPr>
          <w:p w14:paraId="5680B9C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Ziziphus </w:t>
            </w:r>
            <w:proofErr w:type="spellStart"/>
            <w:r>
              <w:rPr>
                <w:rFonts w:ascii="Times New Roman" w:hAnsi="Times New Roman" w:cs="Times New Roman"/>
              </w:rPr>
              <w:t>mauritiana</w:t>
            </w:r>
            <w:proofErr w:type="spellEnd"/>
          </w:p>
        </w:tc>
        <w:tc>
          <w:tcPr>
            <w:tcW w:w="1620" w:type="dxa"/>
          </w:tcPr>
          <w:p w14:paraId="2364C058"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Rhamnaceae</w:t>
            </w:r>
            <w:proofErr w:type="spellEnd"/>
          </w:p>
        </w:tc>
        <w:tc>
          <w:tcPr>
            <w:tcW w:w="1525" w:type="dxa"/>
          </w:tcPr>
          <w:p w14:paraId="6B33C5C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Ziziphus</w:t>
            </w:r>
          </w:p>
        </w:tc>
        <w:tc>
          <w:tcPr>
            <w:tcW w:w="1355" w:type="dxa"/>
          </w:tcPr>
          <w:p w14:paraId="3C36A2DB"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Magarya</w:t>
            </w:r>
            <w:proofErr w:type="spellEnd"/>
          </w:p>
        </w:tc>
        <w:tc>
          <w:tcPr>
            <w:tcW w:w="1800" w:type="dxa"/>
          </w:tcPr>
          <w:p w14:paraId="17127D4F"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3B5DF9B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Female rheumatism</w:t>
            </w:r>
          </w:p>
        </w:tc>
        <w:tc>
          <w:tcPr>
            <w:tcW w:w="2790" w:type="dxa"/>
          </w:tcPr>
          <w:p w14:paraId="1F40EBC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442AFED4" w14:textId="77777777">
        <w:trPr>
          <w:trHeight w:val="501"/>
          <w:jc w:val="center"/>
        </w:trPr>
        <w:tc>
          <w:tcPr>
            <w:tcW w:w="2070" w:type="dxa"/>
          </w:tcPr>
          <w:p w14:paraId="0E04652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Mangifera indica</w:t>
            </w:r>
          </w:p>
        </w:tc>
        <w:tc>
          <w:tcPr>
            <w:tcW w:w="1620" w:type="dxa"/>
          </w:tcPr>
          <w:p w14:paraId="59A8228A"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Anacardiaceae</w:t>
            </w:r>
            <w:proofErr w:type="spellEnd"/>
          </w:p>
        </w:tc>
        <w:tc>
          <w:tcPr>
            <w:tcW w:w="1525" w:type="dxa"/>
          </w:tcPr>
          <w:p w14:paraId="2241DE8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Mango</w:t>
            </w:r>
          </w:p>
        </w:tc>
        <w:tc>
          <w:tcPr>
            <w:tcW w:w="1355" w:type="dxa"/>
          </w:tcPr>
          <w:p w14:paraId="5402A514"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Mangoro</w:t>
            </w:r>
            <w:proofErr w:type="spellEnd"/>
          </w:p>
        </w:tc>
        <w:tc>
          <w:tcPr>
            <w:tcW w:w="1800" w:type="dxa"/>
          </w:tcPr>
          <w:p w14:paraId="0483C76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Leaves/bark/root/stem</w:t>
            </w:r>
          </w:p>
        </w:tc>
        <w:tc>
          <w:tcPr>
            <w:tcW w:w="1890" w:type="dxa"/>
          </w:tcPr>
          <w:p w14:paraId="4E85C42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Malaria, diarrhea, </w:t>
            </w:r>
            <w:proofErr w:type="gramStart"/>
            <w:r>
              <w:rPr>
                <w:rFonts w:ascii="Times New Roman" w:hAnsi="Times New Roman" w:cs="Times New Roman"/>
              </w:rPr>
              <w:t>diabetes ,astringent</w:t>
            </w:r>
            <w:proofErr w:type="gramEnd"/>
          </w:p>
        </w:tc>
        <w:tc>
          <w:tcPr>
            <w:tcW w:w="2790" w:type="dxa"/>
          </w:tcPr>
          <w:p w14:paraId="7CC2470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 powder</w:t>
            </w:r>
          </w:p>
        </w:tc>
      </w:tr>
      <w:tr w:rsidR="00496803" w14:paraId="6B82EAD4" w14:textId="77777777">
        <w:trPr>
          <w:trHeight w:val="486"/>
          <w:jc w:val="center"/>
        </w:trPr>
        <w:tc>
          <w:tcPr>
            <w:tcW w:w="2070" w:type="dxa"/>
          </w:tcPr>
          <w:p w14:paraId="407EE275"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Punica </w:t>
            </w:r>
            <w:proofErr w:type="spellStart"/>
            <w:r>
              <w:rPr>
                <w:rFonts w:ascii="Times New Roman" w:hAnsi="Times New Roman" w:cs="Times New Roman"/>
              </w:rPr>
              <w:t>protopunica</w:t>
            </w:r>
            <w:proofErr w:type="spellEnd"/>
          </w:p>
        </w:tc>
        <w:tc>
          <w:tcPr>
            <w:tcW w:w="1620" w:type="dxa"/>
          </w:tcPr>
          <w:p w14:paraId="5EC27B5E"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Lythraceae</w:t>
            </w:r>
            <w:proofErr w:type="spellEnd"/>
          </w:p>
        </w:tc>
        <w:tc>
          <w:tcPr>
            <w:tcW w:w="1525" w:type="dxa"/>
          </w:tcPr>
          <w:p w14:paraId="6603AF52"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Pomegranate</w:t>
            </w:r>
          </w:p>
        </w:tc>
        <w:tc>
          <w:tcPr>
            <w:tcW w:w="1355" w:type="dxa"/>
          </w:tcPr>
          <w:p w14:paraId="3669C564"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Ruman</w:t>
            </w:r>
            <w:proofErr w:type="spellEnd"/>
          </w:p>
        </w:tc>
        <w:tc>
          <w:tcPr>
            <w:tcW w:w="1800" w:type="dxa"/>
          </w:tcPr>
          <w:p w14:paraId="12C656B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5DF84AB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Fever</w:t>
            </w:r>
          </w:p>
        </w:tc>
        <w:tc>
          <w:tcPr>
            <w:tcW w:w="2790" w:type="dxa"/>
          </w:tcPr>
          <w:p w14:paraId="19584CB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13EF1BED" w14:textId="77777777">
        <w:trPr>
          <w:trHeight w:val="486"/>
          <w:jc w:val="center"/>
        </w:trPr>
        <w:tc>
          <w:tcPr>
            <w:tcW w:w="2070" w:type="dxa"/>
          </w:tcPr>
          <w:p w14:paraId="1877C0A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Allium sativum</w:t>
            </w:r>
          </w:p>
        </w:tc>
        <w:tc>
          <w:tcPr>
            <w:tcW w:w="1620" w:type="dxa"/>
          </w:tcPr>
          <w:p w14:paraId="45258C7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Fabaceae</w:t>
            </w:r>
          </w:p>
        </w:tc>
        <w:tc>
          <w:tcPr>
            <w:tcW w:w="1525" w:type="dxa"/>
          </w:tcPr>
          <w:p w14:paraId="4C8AC95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Garlic </w:t>
            </w:r>
          </w:p>
        </w:tc>
        <w:tc>
          <w:tcPr>
            <w:tcW w:w="1355" w:type="dxa"/>
          </w:tcPr>
          <w:p w14:paraId="035AB7BF"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Tafarnuwa</w:t>
            </w:r>
            <w:proofErr w:type="spellEnd"/>
          </w:p>
        </w:tc>
        <w:tc>
          <w:tcPr>
            <w:tcW w:w="1800" w:type="dxa"/>
          </w:tcPr>
          <w:p w14:paraId="4A47C32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Fruits</w:t>
            </w:r>
          </w:p>
        </w:tc>
        <w:tc>
          <w:tcPr>
            <w:tcW w:w="1890" w:type="dxa"/>
          </w:tcPr>
          <w:p w14:paraId="3E165B7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Rheumatism</w:t>
            </w:r>
          </w:p>
        </w:tc>
        <w:tc>
          <w:tcPr>
            <w:tcW w:w="2790" w:type="dxa"/>
          </w:tcPr>
          <w:p w14:paraId="7ABF320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Solution/ powder</w:t>
            </w:r>
          </w:p>
        </w:tc>
      </w:tr>
      <w:tr w:rsidR="00496803" w14:paraId="4F3360A5" w14:textId="77777777">
        <w:trPr>
          <w:trHeight w:val="501"/>
          <w:jc w:val="center"/>
        </w:trPr>
        <w:tc>
          <w:tcPr>
            <w:tcW w:w="2070" w:type="dxa"/>
          </w:tcPr>
          <w:p w14:paraId="570EFD6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Tamarindus indica</w:t>
            </w:r>
          </w:p>
        </w:tc>
        <w:tc>
          <w:tcPr>
            <w:tcW w:w="1620" w:type="dxa"/>
          </w:tcPr>
          <w:p w14:paraId="751D56D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Fabaceae</w:t>
            </w:r>
          </w:p>
        </w:tc>
        <w:tc>
          <w:tcPr>
            <w:tcW w:w="1525" w:type="dxa"/>
          </w:tcPr>
          <w:p w14:paraId="0199C6A3"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Tamarind </w:t>
            </w:r>
          </w:p>
        </w:tc>
        <w:tc>
          <w:tcPr>
            <w:tcW w:w="1355" w:type="dxa"/>
          </w:tcPr>
          <w:p w14:paraId="0365FBD0"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Tsamiya</w:t>
            </w:r>
            <w:proofErr w:type="spellEnd"/>
          </w:p>
        </w:tc>
        <w:tc>
          <w:tcPr>
            <w:tcW w:w="1800" w:type="dxa"/>
          </w:tcPr>
          <w:p w14:paraId="7A7A0E90"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Fruits/leaves</w:t>
            </w:r>
          </w:p>
        </w:tc>
        <w:tc>
          <w:tcPr>
            <w:tcW w:w="1890" w:type="dxa"/>
          </w:tcPr>
          <w:p w14:paraId="378D91E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Fever</w:t>
            </w:r>
          </w:p>
        </w:tc>
        <w:tc>
          <w:tcPr>
            <w:tcW w:w="2790" w:type="dxa"/>
          </w:tcPr>
          <w:p w14:paraId="4D22E83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w:t>
            </w:r>
          </w:p>
        </w:tc>
      </w:tr>
      <w:tr w:rsidR="00496803" w14:paraId="59A5DEBF" w14:textId="77777777">
        <w:trPr>
          <w:trHeight w:val="486"/>
          <w:jc w:val="center"/>
        </w:trPr>
        <w:tc>
          <w:tcPr>
            <w:tcW w:w="2070" w:type="dxa"/>
          </w:tcPr>
          <w:p w14:paraId="010F6B8B"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Calotropis </w:t>
            </w:r>
            <w:proofErr w:type="spellStart"/>
            <w:r>
              <w:rPr>
                <w:rFonts w:ascii="Times New Roman" w:hAnsi="Times New Roman" w:cs="Times New Roman"/>
              </w:rPr>
              <w:t>procera</w:t>
            </w:r>
            <w:proofErr w:type="spellEnd"/>
          </w:p>
        </w:tc>
        <w:tc>
          <w:tcPr>
            <w:tcW w:w="1620" w:type="dxa"/>
          </w:tcPr>
          <w:p w14:paraId="479D5F8E"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Apocynaceae</w:t>
            </w:r>
            <w:proofErr w:type="spellEnd"/>
          </w:p>
        </w:tc>
        <w:tc>
          <w:tcPr>
            <w:tcW w:w="1525" w:type="dxa"/>
          </w:tcPr>
          <w:p w14:paraId="7B679CE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Apple of Sodom</w:t>
            </w:r>
          </w:p>
        </w:tc>
        <w:tc>
          <w:tcPr>
            <w:tcW w:w="1355" w:type="dxa"/>
          </w:tcPr>
          <w:p w14:paraId="50FC53AA"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Tumfafiya</w:t>
            </w:r>
            <w:proofErr w:type="spellEnd"/>
          </w:p>
        </w:tc>
        <w:tc>
          <w:tcPr>
            <w:tcW w:w="1800" w:type="dxa"/>
          </w:tcPr>
          <w:p w14:paraId="7B228EAD"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Leaves/stick/</w:t>
            </w:r>
          </w:p>
        </w:tc>
        <w:tc>
          <w:tcPr>
            <w:tcW w:w="1890" w:type="dxa"/>
          </w:tcPr>
          <w:p w14:paraId="77C86E9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Pile/tooth ache, </w:t>
            </w:r>
            <w:proofErr w:type="gramStart"/>
            <w:r>
              <w:rPr>
                <w:rFonts w:ascii="Times New Roman" w:hAnsi="Times New Roman" w:cs="Times New Roman"/>
              </w:rPr>
              <w:t>Scorpion  sting</w:t>
            </w:r>
            <w:proofErr w:type="gramEnd"/>
            <w:r>
              <w:rPr>
                <w:rFonts w:ascii="Times New Roman" w:hAnsi="Times New Roman" w:cs="Times New Roman"/>
              </w:rPr>
              <w:t>,</w:t>
            </w:r>
          </w:p>
        </w:tc>
        <w:tc>
          <w:tcPr>
            <w:tcW w:w="2790" w:type="dxa"/>
          </w:tcPr>
          <w:p w14:paraId="5F479ED9"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Crystal</w:t>
            </w:r>
          </w:p>
        </w:tc>
      </w:tr>
      <w:tr w:rsidR="00496803" w14:paraId="7F50F63D" w14:textId="77777777">
        <w:trPr>
          <w:trHeight w:val="458"/>
          <w:jc w:val="center"/>
        </w:trPr>
        <w:tc>
          <w:tcPr>
            <w:tcW w:w="2070" w:type="dxa"/>
          </w:tcPr>
          <w:p w14:paraId="4B5F1F27"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Moringa </w:t>
            </w:r>
            <w:proofErr w:type="spellStart"/>
            <w:r>
              <w:rPr>
                <w:rFonts w:ascii="Times New Roman" w:hAnsi="Times New Roman" w:cs="Times New Roman"/>
              </w:rPr>
              <w:t>oliefera</w:t>
            </w:r>
            <w:proofErr w:type="spellEnd"/>
          </w:p>
        </w:tc>
        <w:tc>
          <w:tcPr>
            <w:tcW w:w="1620" w:type="dxa"/>
          </w:tcPr>
          <w:p w14:paraId="1B3AE5E0"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Moringaceae</w:t>
            </w:r>
            <w:proofErr w:type="spellEnd"/>
          </w:p>
        </w:tc>
        <w:tc>
          <w:tcPr>
            <w:tcW w:w="1525" w:type="dxa"/>
          </w:tcPr>
          <w:p w14:paraId="3D917986"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Moringa</w:t>
            </w:r>
          </w:p>
        </w:tc>
        <w:tc>
          <w:tcPr>
            <w:tcW w:w="1355" w:type="dxa"/>
          </w:tcPr>
          <w:p w14:paraId="10EFD789"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Zogale</w:t>
            </w:r>
            <w:proofErr w:type="spellEnd"/>
          </w:p>
        </w:tc>
        <w:tc>
          <w:tcPr>
            <w:tcW w:w="1800" w:type="dxa"/>
          </w:tcPr>
          <w:p w14:paraId="5C2C4BAE"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w:t>
            </w:r>
          </w:p>
        </w:tc>
        <w:tc>
          <w:tcPr>
            <w:tcW w:w="1890" w:type="dxa"/>
          </w:tcPr>
          <w:p w14:paraId="2A6032C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 xml:space="preserve">Blood </w:t>
            </w:r>
            <w:proofErr w:type="gramStart"/>
            <w:r>
              <w:rPr>
                <w:rFonts w:ascii="Times New Roman" w:hAnsi="Times New Roman" w:cs="Times New Roman"/>
              </w:rPr>
              <w:t>add</w:t>
            </w:r>
            <w:proofErr w:type="gramEnd"/>
            <w:r>
              <w:rPr>
                <w:rFonts w:ascii="Times New Roman" w:hAnsi="Times New Roman" w:cs="Times New Roman"/>
              </w:rPr>
              <w:t>, Asthma, Arthritis, Rheumatism</w:t>
            </w:r>
          </w:p>
        </w:tc>
        <w:tc>
          <w:tcPr>
            <w:tcW w:w="2790" w:type="dxa"/>
          </w:tcPr>
          <w:p w14:paraId="478974C1"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Oral Solution/ powder</w:t>
            </w:r>
          </w:p>
        </w:tc>
      </w:tr>
      <w:tr w:rsidR="00496803" w14:paraId="46162CC5" w14:textId="77777777">
        <w:trPr>
          <w:trHeight w:val="458"/>
          <w:jc w:val="center"/>
        </w:trPr>
        <w:tc>
          <w:tcPr>
            <w:tcW w:w="2070" w:type="dxa"/>
          </w:tcPr>
          <w:p w14:paraId="6003721A" w14:textId="77777777" w:rsidR="00496803" w:rsidRDefault="00000000">
            <w:pPr>
              <w:tabs>
                <w:tab w:val="left" w:pos="7035"/>
              </w:tabs>
              <w:spacing w:after="0" w:line="240" w:lineRule="auto"/>
              <w:jc w:val="both"/>
              <w:rPr>
                <w:rFonts w:ascii="Times New Roman" w:hAnsi="Times New Roman" w:cs="Times New Roman"/>
              </w:rPr>
            </w:pPr>
            <w:r>
              <w:t xml:space="preserve">Gossypium </w:t>
            </w:r>
            <w:proofErr w:type="spellStart"/>
            <w:r>
              <w:t>hirsutum</w:t>
            </w:r>
            <w:proofErr w:type="spellEnd"/>
          </w:p>
        </w:tc>
        <w:tc>
          <w:tcPr>
            <w:tcW w:w="1620" w:type="dxa"/>
          </w:tcPr>
          <w:p w14:paraId="7F3D37AB" w14:textId="77777777" w:rsidR="00496803" w:rsidRDefault="00000000">
            <w:pPr>
              <w:tabs>
                <w:tab w:val="left" w:pos="7035"/>
              </w:tabs>
              <w:spacing w:after="0" w:line="240" w:lineRule="auto"/>
              <w:jc w:val="both"/>
              <w:rPr>
                <w:rFonts w:ascii="Times New Roman" w:hAnsi="Times New Roman" w:cs="Times New Roman"/>
              </w:rPr>
            </w:pPr>
            <w:proofErr w:type="spellStart"/>
            <w:r>
              <w:t>Malvaceaea</w:t>
            </w:r>
            <w:proofErr w:type="spellEnd"/>
          </w:p>
        </w:tc>
        <w:tc>
          <w:tcPr>
            <w:tcW w:w="1525" w:type="dxa"/>
          </w:tcPr>
          <w:p w14:paraId="6A8D8E5C"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Cotton</w:t>
            </w:r>
          </w:p>
        </w:tc>
        <w:tc>
          <w:tcPr>
            <w:tcW w:w="1355" w:type="dxa"/>
          </w:tcPr>
          <w:p w14:paraId="539B4759" w14:textId="77777777" w:rsidR="00496803" w:rsidRDefault="00000000">
            <w:pPr>
              <w:tabs>
                <w:tab w:val="left" w:pos="7035"/>
              </w:tabs>
              <w:spacing w:after="0" w:line="240" w:lineRule="auto"/>
              <w:jc w:val="both"/>
              <w:rPr>
                <w:rFonts w:ascii="Times New Roman" w:hAnsi="Times New Roman" w:cs="Times New Roman"/>
              </w:rPr>
            </w:pPr>
            <w:proofErr w:type="spellStart"/>
            <w:r>
              <w:rPr>
                <w:rFonts w:ascii="Times New Roman" w:hAnsi="Times New Roman" w:cs="Times New Roman"/>
              </w:rPr>
              <w:t>Audiga</w:t>
            </w:r>
            <w:proofErr w:type="spellEnd"/>
          </w:p>
        </w:tc>
        <w:tc>
          <w:tcPr>
            <w:tcW w:w="1800" w:type="dxa"/>
          </w:tcPr>
          <w:p w14:paraId="070CF8B4" w14:textId="77777777" w:rsidR="00496803" w:rsidRDefault="00000000">
            <w:pPr>
              <w:tabs>
                <w:tab w:val="left" w:pos="7035"/>
              </w:tabs>
              <w:spacing w:after="0" w:line="240" w:lineRule="auto"/>
              <w:jc w:val="both"/>
              <w:rPr>
                <w:rFonts w:ascii="Times New Roman" w:hAnsi="Times New Roman" w:cs="Times New Roman"/>
              </w:rPr>
            </w:pPr>
            <w:r>
              <w:rPr>
                <w:rFonts w:ascii="Times New Roman" w:hAnsi="Times New Roman" w:cs="Times New Roman"/>
              </w:rPr>
              <w:t>Leaves/Bark</w:t>
            </w:r>
          </w:p>
        </w:tc>
        <w:tc>
          <w:tcPr>
            <w:tcW w:w="1890" w:type="dxa"/>
          </w:tcPr>
          <w:p w14:paraId="17ADBCED" w14:textId="77777777" w:rsidR="00496803" w:rsidRDefault="00000000">
            <w:pPr>
              <w:tabs>
                <w:tab w:val="left" w:pos="7035"/>
              </w:tabs>
              <w:spacing w:after="0" w:line="240" w:lineRule="auto"/>
              <w:jc w:val="center"/>
              <w:rPr>
                <w:rFonts w:ascii="Times New Roman" w:hAnsi="Times New Roman" w:cs="Times New Roman"/>
              </w:rPr>
            </w:pPr>
            <w:r>
              <w:rPr>
                <w:rFonts w:ascii="Times New Roman" w:hAnsi="Times New Roman" w:cs="Times New Roman"/>
              </w:rPr>
              <w:t>fever, respiratory problems, and digestive disorders.</w:t>
            </w:r>
          </w:p>
        </w:tc>
        <w:tc>
          <w:tcPr>
            <w:tcW w:w="2790" w:type="dxa"/>
          </w:tcPr>
          <w:p w14:paraId="7F359806" w14:textId="77777777" w:rsidR="00496803" w:rsidRDefault="00000000">
            <w:pPr>
              <w:tabs>
                <w:tab w:val="left" w:pos="703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Decoctions or infusions</w:t>
            </w:r>
          </w:p>
        </w:tc>
      </w:tr>
    </w:tbl>
    <w:p w14:paraId="5BC04E84" w14:textId="77777777" w:rsidR="00496803" w:rsidRDefault="00496803">
      <w:pPr>
        <w:pStyle w:val="NormalWeb"/>
        <w:rPr>
          <w:rStyle w:val="Strong"/>
        </w:rPr>
        <w:sectPr w:rsidR="00496803">
          <w:pgSz w:w="15840" w:h="12240" w:orient="landscape"/>
          <w:pgMar w:top="1440" w:right="1440" w:bottom="1440" w:left="1440" w:header="1152" w:footer="720" w:gutter="0"/>
          <w:cols w:space="720"/>
          <w:docGrid w:linePitch="360"/>
        </w:sectPr>
      </w:pPr>
    </w:p>
    <w:p w14:paraId="7B910CB2" w14:textId="77777777" w:rsidR="00496803" w:rsidRDefault="00000000">
      <w:pPr>
        <w:tabs>
          <w:tab w:val="left" w:pos="7035"/>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Table 3: </w:t>
      </w:r>
      <w:r>
        <w:rPr>
          <w:rFonts w:ascii="Times New Roman" w:hAnsi="Times New Roman" w:cs="Times New Roman"/>
          <w:b/>
          <w:bCs/>
          <w:sz w:val="24"/>
          <w:szCs w:val="24"/>
        </w:rPr>
        <w:t>Result of phytochemical screening for Neem tree, acacia and African Kino tree</w:t>
      </w:r>
    </w:p>
    <w:tbl>
      <w:tblPr>
        <w:tblStyle w:val="GridTable5Dark-Accent11"/>
        <w:tblW w:w="7854" w:type="dxa"/>
        <w:jc w:val="center"/>
        <w:tblLayout w:type="fixed"/>
        <w:tblLook w:val="04A0" w:firstRow="1" w:lastRow="0" w:firstColumn="1" w:lastColumn="0" w:noHBand="0" w:noVBand="1"/>
      </w:tblPr>
      <w:tblGrid>
        <w:gridCol w:w="2905"/>
        <w:gridCol w:w="1753"/>
        <w:gridCol w:w="1664"/>
        <w:gridCol w:w="1532"/>
      </w:tblGrid>
      <w:tr w:rsidR="00496803" w14:paraId="1A43AB0A" w14:textId="77777777" w:rsidTr="00496803">
        <w:trPr>
          <w:cnfStyle w:val="100000000000" w:firstRow="1" w:lastRow="0" w:firstColumn="0" w:lastColumn="0" w:oddVBand="0" w:evenVBand="0" w:oddHBand="0" w:evenHBand="0" w:firstRowFirstColumn="0" w:firstRowLastColumn="0" w:lastRowFirstColumn="0" w:lastRowLastColumn="0"/>
          <w:trHeight w:val="409"/>
          <w:jc w:val="center"/>
        </w:trPr>
        <w:tc>
          <w:tcPr>
            <w:cnfStyle w:val="001000000000" w:firstRow="0" w:lastRow="0" w:firstColumn="1" w:lastColumn="0" w:oddVBand="0" w:evenVBand="0" w:oddHBand="0" w:evenHBand="0" w:firstRowFirstColumn="0" w:firstRowLastColumn="0" w:lastRowFirstColumn="0" w:lastRowLastColumn="0"/>
            <w:tcW w:w="2905" w:type="dxa"/>
          </w:tcPr>
          <w:p w14:paraId="06A0F457"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Sample Id</w:t>
            </w:r>
          </w:p>
        </w:tc>
        <w:tc>
          <w:tcPr>
            <w:tcW w:w="1753" w:type="dxa"/>
          </w:tcPr>
          <w:p w14:paraId="67CA61D4" w14:textId="77777777" w:rsidR="00496803" w:rsidRDefault="00000000">
            <w:pPr>
              <w:pStyle w:val="ListParagraph"/>
              <w:tabs>
                <w:tab w:val="left" w:pos="5265"/>
              </w:tabs>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Neem</w:t>
            </w:r>
          </w:p>
        </w:tc>
        <w:tc>
          <w:tcPr>
            <w:tcW w:w="1664" w:type="dxa"/>
          </w:tcPr>
          <w:p w14:paraId="5A17F302" w14:textId="77777777" w:rsidR="00496803" w:rsidRDefault="00000000">
            <w:pPr>
              <w:pStyle w:val="ListParagraph"/>
              <w:tabs>
                <w:tab w:val="left" w:pos="5265"/>
              </w:tabs>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Acacia</w:t>
            </w:r>
          </w:p>
        </w:tc>
        <w:tc>
          <w:tcPr>
            <w:tcW w:w="1532" w:type="dxa"/>
          </w:tcPr>
          <w:p w14:paraId="63D26A44" w14:textId="77777777" w:rsidR="00496803" w:rsidRDefault="00000000">
            <w:pPr>
              <w:pStyle w:val="ListParagraph"/>
              <w:tabs>
                <w:tab w:val="left" w:pos="5265"/>
              </w:tabs>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Africa kino</w:t>
            </w:r>
          </w:p>
        </w:tc>
      </w:tr>
      <w:tr w:rsidR="00496803" w14:paraId="3529849C" w14:textId="77777777" w:rsidTr="00496803">
        <w:trPr>
          <w:cnfStyle w:val="000000100000" w:firstRow="0" w:lastRow="0" w:firstColumn="0" w:lastColumn="0" w:oddVBand="0" w:evenVBand="0" w:oddHBand="1" w:evenHBand="0" w:firstRowFirstColumn="0" w:firstRowLastColumn="0" w:lastRowFirstColumn="0" w:lastRowLastColumn="0"/>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31056D89"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Alkaloids</w:t>
            </w:r>
          </w:p>
        </w:tc>
        <w:tc>
          <w:tcPr>
            <w:tcW w:w="1753" w:type="dxa"/>
          </w:tcPr>
          <w:p w14:paraId="3847DE83"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664" w:type="dxa"/>
          </w:tcPr>
          <w:p w14:paraId="383014D7"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532" w:type="dxa"/>
          </w:tcPr>
          <w:p w14:paraId="279C605D"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r>
      <w:tr w:rsidR="00496803" w14:paraId="62EA6259" w14:textId="77777777" w:rsidTr="00496803">
        <w:trPr>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14D130B0" w14:textId="77777777" w:rsidR="00496803" w:rsidRDefault="00000000">
            <w:pPr>
              <w:pStyle w:val="ListParagraph"/>
              <w:tabs>
                <w:tab w:val="left" w:pos="5265"/>
              </w:tabs>
              <w:spacing w:line="360" w:lineRule="auto"/>
              <w:ind w:left="0"/>
              <w:rPr>
                <w:rFonts w:ascii="Times New Roman" w:hAnsi="Times New Roman"/>
                <w:sz w:val="24"/>
                <w:szCs w:val="24"/>
              </w:rPr>
            </w:pPr>
            <w:proofErr w:type="spellStart"/>
            <w:r>
              <w:rPr>
                <w:rFonts w:ascii="Times New Roman" w:hAnsi="Times New Roman"/>
                <w:sz w:val="24"/>
                <w:szCs w:val="24"/>
              </w:rPr>
              <w:t>Flavanoids</w:t>
            </w:r>
            <w:proofErr w:type="spellEnd"/>
          </w:p>
        </w:tc>
        <w:tc>
          <w:tcPr>
            <w:tcW w:w="1753" w:type="dxa"/>
          </w:tcPr>
          <w:p w14:paraId="38458583"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_</w:t>
            </w:r>
          </w:p>
        </w:tc>
        <w:tc>
          <w:tcPr>
            <w:tcW w:w="1664" w:type="dxa"/>
          </w:tcPr>
          <w:p w14:paraId="5E1FC78F"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532" w:type="dxa"/>
          </w:tcPr>
          <w:p w14:paraId="0437920B"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r>
      <w:tr w:rsidR="00496803" w14:paraId="28A6FC6E" w14:textId="77777777" w:rsidTr="00496803">
        <w:trPr>
          <w:cnfStyle w:val="000000100000" w:firstRow="0" w:lastRow="0" w:firstColumn="0" w:lastColumn="0" w:oddVBand="0" w:evenVBand="0" w:oddHBand="1" w:evenHBand="0" w:firstRowFirstColumn="0" w:firstRowLastColumn="0" w:lastRowFirstColumn="0" w:lastRowLastColumn="0"/>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54CBCC91"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Phenols</w:t>
            </w:r>
          </w:p>
        </w:tc>
        <w:tc>
          <w:tcPr>
            <w:tcW w:w="1753" w:type="dxa"/>
          </w:tcPr>
          <w:p w14:paraId="2973C785"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664" w:type="dxa"/>
          </w:tcPr>
          <w:p w14:paraId="59BA01EC"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532" w:type="dxa"/>
          </w:tcPr>
          <w:p w14:paraId="4FE894F3"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r>
      <w:tr w:rsidR="00496803" w14:paraId="2E07BB60" w14:textId="77777777" w:rsidTr="00496803">
        <w:trPr>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292ECCBF"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Diterpenes</w:t>
            </w:r>
          </w:p>
        </w:tc>
        <w:tc>
          <w:tcPr>
            <w:tcW w:w="1753" w:type="dxa"/>
          </w:tcPr>
          <w:p w14:paraId="03718B7D"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664" w:type="dxa"/>
          </w:tcPr>
          <w:p w14:paraId="3600F48E"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532" w:type="dxa"/>
          </w:tcPr>
          <w:p w14:paraId="5DB2C3A0"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r>
      <w:tr w:rsidR="00496803" w14:paraId="765FDC2E" w14:textId="77777777" w:rsidTr="00496803">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905" w:type="dxa"/>
          </w:tcPr>
          <w:p w14:paraId="79AC1B14"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Saponins</w:t>
            </w:r>
          </w:p>
        </w:tc>
        <w:tc>
          <w:tcPr>
            <w:tcW w:w="1753" w:type="dxa"/>
          </w:tcPr>
          <w:p w14:paraId="5A97B9DD"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664" w:type="dxa"/>
          </w:tcPr>
          <w:p w14:paraId="09C226D5"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532" w:type="dxa"/>
          </w:tcPr>
          <w:p w14:paraId="78588128"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r>
      <w:tr w:rsidR="00496803" w14:paraId="2B932B23" w14:textId="77777777" w:rsidTr="00496803">
        <w:trPr>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568ECC44"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Glycosides</w:t>
            </w:r>
          </w:p>
        </w:tc>
        <w:tc>
          <w:tcPr>
            <w:tcW w:w="1753" w:type="dxa"/>
          </w:tcPr>
          <w:p w14:paraId="3F3F3AC6"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664" w:type="dxa"/>
          </w:tcPr>
          <w:p w14:paraId="77BE913F"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532" w:type="dxa"/>
          </w:tcPr>
          <w:p w14:paraId="64D71D7D"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r>
      <w:tr w:rsidR="00496803" w14:paraId="32FAEA2A" w14:textId="77777777" w:rsidTr="00496803">
        <w:trPr>
          <w:cnfStyle w:val="000000100000" w:firstRow="0" w:lastRow="0" w:firstColumn="0" w:lastColumn="0" w:oddVBand="0" w:evenVBand="0" w:oddHBand="1" w:evenHBand="0" w:firstRowFirstColumn="0" w:firstRowLastColumn="0" w:lastRowFirstColumn="0" w:lastRowLastColumn="0"/>
          <w:trHeight w:val="422"/>
          <w:jc w:val="center"/>
        </w:trPr>
        <w:tc>
          <w:tcPr>
            <w:cnfStyle w:val="001000000000" w:firstRow="0" w:lastRow="0" w:firstColumn="1" w:lastColumn="0" w:oddVBand="0" w:evenVBand="0" w:oddHBand="0" w:evenHBand="0" w:firstRowFirstColumn="0" w:firstRowLastColumn="0" w:lastRowFirstColumn="0" w:lastRowLastColumn="0"/>
            <w:tcW w:w="2905" w:type="dxa"/>
          </w:tcPr>
          <w:p w14:paraId="47EAB8AD" w14:textId="77777777" w:rsidR="00496803" w:rsidRDefault="00000000">
            <w:pPr>
              <w:pStyle w:val="ListParagraph"/>
              <w:tabs>
                <w:tab w:val="left" w:pos="5265"/>
              </w:tabs>
              <w:spacing w:line="360" w:lineRule="auto"/>
              <w:ind w:left="0"/>
              <w:rPr>
                <w:rFonts w:ascii="Times New Roman" w:hAnsi="Times New Roman"/>
                <w:sz w:val="24"/>
                <w:szCs w:val="24"/>
              </w:rPr>
            </w:pPr>
            <w:r>
              <w:rPr>
                <w:rFonts w:ascii="Times New Roman" w:hAnsi="Times New Roman"/>
                <w:sz w:val="24"/>
                <w:szCs w:val="24"/>
              </w:rPr>
              <w:t>Carbohydrates</w:t>
            </w:r>
          </w:p>
        </w:tc>
        <w:tc>
          <w:tcPr>
            <w:tcW w:w="1753" w:type="dxa"/>
          </w:tcPr>
          <w:p w14:paraId="12BBB252"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664" w:type="dxa"/>
          </w:tcPr>
          <w:p w14:paraId="45B4B5BA"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532" w:type="dxa"/>
          </w:tcPr>
          <w:p w14:paraId="40AC746A"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r>
      <w:tr w:rsidR="00496803" w14:paraId="6E314024" w14:textId="77777777" w:rsidTr="00496803">
        <w:trPr>
          <w:trHeight w:val="395"/>
          <w:jc w:val="center"/>
        </w:trPr>
        <w:tc>
          <w:tcPr>
            <w:cnfStyle w:val="001000000000" w:firstRow="0" w:lastRow="0" w:firstColumn="1" w:lastColumn="0" w:oddVBand="0" w:evenVBand="0" w:oddHBand="0" w:evenHBand="0" w:firstRowFirstColumn="0" w:firstRowLastColumn="0" w:lastRowFirstColumn="0" w:lastRowLastColumn="0"/>
            <w:tcW w:w="2905" w:type="dxa"/>
          </w:tcPr>
          <w:p w14:paraId="5EF61710" w14:textId="77777777" w:rsidR="00496803" w:rsidRDefault="00000000">
            <w:pPr>
              <w:pStyle w:val="ListParagraph"/>
              <w:tabs>
                <w:tab w:val="left" w:pos="5265"/>
              </w:tabs>
              <w:spacing w:line="360" w:lineRule="auto"/>
              <w:ind w:left="0"/>
              <w:rPr>
                <w:rFonts w:ascii="Times New Roman" w:hAnsi="Times New Roman"/>
                <w:sz w:val="24"/>
                <w:szCs w:val="24"/>
              </w:rPr>
            </w:pPr>
            <w:proofErr w:type="spellStart"/>
            <w:r>
              <w:rPr>
                <w:rFonts w:ascii="Times New Roman" w:hAnsi="Times New Roman"/>
                <w:sz w:val="24"/>
                <w:szCs w:val="24"/>
              </w:rPr>
              <w:t>Phytostrols</w:t>
            </w:r>
            <w:proofErr w:type="spellEnd"/>
          </w:p>
        </w:tc>
        <w:tc>
          <w:tcPr>
            <w:tcW w:w="1753" w:type="dxa"/>
          </w:tcPr>
          <w:p w14:paraId="21DF976F"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_</w:t>
            </w:r>
          </w:p>
        </w:tc>
        <w:tc>
          <w:tcPr>
            <w:tcW w:w="1664" w:type="dxa"/>
          </w:tcPr>
          <w:p w14:paraId="19C12FE7"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c>
          <w:tcPr>
            <w:tcW w:w="1532" w:type="dxa"/>
          </w:tcPr>
          <w:p w14:paraId="23577BB3" w14:textId="77777777" w:rsidR="00496803"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rPr>
            </w:pPr>
            <w:r>
              <w:rPr>
                <w:b/>
                <w:color w:val="000000"/>
                <w:sz w:val="24"/>
                <w:szCs w:val="24"/>
              </w:rPr>
              <w:t>+</w:t>
            </w:r>
          </w:p>
        </w:tc>
      </w:tr>
      <w:tr w:rsidR="00496803" w14:paraId="39E2C009" w14:textId="77777777" w:rsidTr="00496803">
        <w:trPr>
          <w:cnfStyle w:val="000000100000" w:firstRow="0" w:lastRow="0" w:firstColumn="0" w:lastColumn="0" w:oddVBand="0" w:evenVBand="0" w:oddHBand="1" w:evenHBand="0" w:firstRowFirstColumn="0" w:firstRowLastColumn="0" w:lastRowFirstColumn="0" w:lastRowLastColumn="0"/>
          <w:trHeight w:val="377"/>
          <w:jc w:val="center"/>
        </w:trPr>
        <w:tc>
          <w:tcPr>
            <w:cnfStyle w:val="001000000000" w:firstRow="0" w:lastRow="0" w:firstColumn="1" w:lastColumn="0" w:oddVBand="0" w:evenVBand="0" w:oddHBand="0" w:evenHBand="0" w:firstRowFirstColumn="0" w:firstRowLastColumn="0" w:lastRowFirstColumn="0" w:lastRowLastColumn="0"/>
            <w:tcW w:w="2905" w:type="dxa"/>
          </w:tcPr>
          <w:p w14:paraId="7276952B" w14:textId="77777777" w:rsidR="00496803" w:rsidRDefault="00000000">
            <w:pPr>
              <w:pStyle w:val="ListParagraph"/>
              <w:tabs>
                <w:tab w:val="left" w:pos="5265"/>
              </w:tabs>
              <w:spacing w:line="360" w:lineRule="auto"/>
              <w:ind w:left="0"/>
              <w:rPr>
                <w:rFonts w:ascii="Times New Roman" w:hAnsi="Times New Roman"/>
                <w:sz w:val="24"/>
                <w:szCs w:val="24"/>
              </w:rPr>
            </w:pPr>
            <w:proofErr w:type="spellStart"/>
            <w:r>
              <w:rPr>
                <w:rFonts w:ascii="Times New Roman" w:hAnsi="Times New Roman"/>
                <w:sz w:val="24"/>
                <w:szCs w:val="24"/>
              </w:rPr>
              <w:t>Tanins</w:t>
            </w:r>
            <w:proofErr w:type="spellEnd"/>
          </w:p>
        </w:tc>
        <w:tc>
          <w:tcPr>
            <w:tcW w:w="1753" w:type="dxa"/>
          </w:tcPr>
          <w:p w14:paraId="4A4588A2"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664" w:type="dxa"/>
          </w:tcPr>
          <w:p w14:paraId="68978BFC"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c>
          <w:tcPr>
            <w:tcW w:w="1532" w:type="dxa"/>
          </w:tcPr>
          <w:p w14:paraId="18E23A49" w14:textId="77777777" w:rsidR="00496803"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b/>
                <w:color w:val="000000"/>
                <w:sz w:val="24"/>
                <w:szCs w:val="24"/>
              </w:rPr>
            </w:pPr>
            <w:r>
              <w:rPr>
                <w:b/>
                <w:color w:val="000000"/>
                <w:sz w:val="24"/>
                <w:szCs w:val="24"/>
              </w:rPr>
              <w:t>-</w:t>
            </w:r>
          </w:p>
        </w:tc>
      </w:tr>
      <w:bookmarkEnd w:id="2"/>
    </w:tbl>
    <w:p w14:paraId="4AEDF7FB" w14:textId="77777777" w:rsidR="00496803" w:rsidRDefault="00496803"/>
    <w:p w14:paraId="264F2270" w14:textId="77777777" w:rsidR="00496803" w:rsidRPr="005F7F55" w:rsidRDefault="00000000">
      <w:pPr>
        <w:spacing w:after="0"/>
        <w:jc w:val="both"/>
        <w:rPr>
          <w:rFonts w:ascii="Times New Roman" w:hAnsi="Times New Roman" w:cs="Times New Roman"/>
          <w:b/>
          <w:bCs/>
          <w:sz w:val="24"/>
          <w:szCs w:val="24"/>
        </w:rPr>
      </w:pPr>
      <w:r w:rsidRPr="005F7F55">
        <w:rPr>
          <w:rFonts w:ascii="Times New Roman" w:hAnsi="Times New Roman" w:cs="Times New Roman"/>
          <w:b/>
          <w:bCs/>
          <w:sz w:val="24"/>
          <w:szCs w:val="24"/>
        </w:rPr>
        <w:t xml:space="preserve">DISCUSSION </w:t>
      </w:r>
    </w:p>
    <w:p w14:paraId="44E8FCC0" w14:textId="77777777" w:rsidR="00496803" w:rsidRDefault="00000000">
      <w:pPr>
        <w:spacing w:after="0"/>
        <w:rPr>
          <w:rFonts w:ascii="Times New Roman" w:hAnsi="Times New Roman" w:cs="Times New Roman"/>
          <w:sz w:val="24"/>
          <w:szCs w:val="24"/>
        </w:rPr>
      </w:pPr>
      <w:r>
        <w:rPr>
          <w:rFonts w:ascii="Times New Roman" w:hAnsi="Times New Roman" w:cs="Times New Roman"/>
          <w:sz w:val="24"/>
          <w:szCs w:val="24"/>
        </w:rPr>
        <w:t xml:space="preserve">The documented medicinal plant in the study area include; </w:t>
      </w:r>
      <w:proofErr w:type="spellStart"/>
      <w:r>
        <w:rPr>
          <w:rFonts w:ascii="Times New Roman" w:hAnsi="Times New Roman" w:cs="Times New Roman"/>
          <w:sz w:val="24"/>
          <w:szCs w:val="24"/>
        </w:rPr>
        <w:t>Azadirachta</w:t>
      </w:r>
      <w:proofErr w:type="spellEnd"/>
      <w:r>
        <w:rPr>
          <w:rFonts w:ascii="Times New Roman" w:hAnsi="Times New Roman" w:cs="Times New Roman"/>
          <w:sz w:val="24"/>
          <w:szCs w:val="24"/>
        </w:rPr>
        <w:t xml:space="preserve"> indica, Acacia </w:t>
      </w:r>
      <w:proofErr w:type="spellStart"/>
      <w:r>
        <w:rPr>
          <w:rFonts w:ascii="Times New Roman" w:hAnsi="Times New Roman" w:cs="Times New Roman"/>
          <w:sz w:val="24"/>
          <w:szCs w:val="24"/>
        </w:rPr>
        <w:t>nilotica</w:t>
      </w:r>
      <w:proofErr w:type="spellEnd"/>
      <w:r>
        <w:rPr>
          <w:rFonts w:ascii="Times New Roman" w:hAnsi="Times New Roman" w:cs="Times New Roman"/>
          <w:sz w:val="24"/>
          <w:szCs w:val="24"/>
        </w:rPr>
        <w:t xml:space="preserve">, Balanitis </w:t>
      </w:r>
      <w:proofErr w:type="spellStart"/>
      <w:r>
        <w:rPr>
          <w:rFonts w:ascii="Times New Roman" w:hAnsi="Times New Roman" w:cs="Times New Roman"/>
          <w:sz w:val="24"/>
          <w:szCs w:val="24"/>
        </w:rPr>
        <w:t>aegyptiaca</w:t>
      </w:r>
      <w:proofErr w:type="spellEnd"/>
      <w:r>
        <w:rPr>
          <w:rFonts w:ascii="Times New Roman" w:hAnsi="Times New Roman" w:cs="Times New Roman"/>
          <w:sz w:val="24"/>
          <w:szCs w:val="24"/>
        </w:rPr>
        <w:t xml:space="preserve">, Adansonia digitata, Eucalyptus, Khaya senegalensis, Mangifera indica, Allium sativum, Tamarindus indica, Moringa </w:t>
      </w:r>
      <w:proofErr w:type="spellStart"/>
      <w:r>
        <w:rPr>
          <w:rFonts w:ascii="Times New Roman" w:hAnsi="Times New Roman" w:cs="Times New Roman"/>
          <w:sz w:val="24"/>
          <w:szCs w:val="24"/>
        </w:rPr>
        <w:t>oliefera</w:t>
      </w:r>
      <w:proofErr w:type="spellEnd"/>
      <w:r>
        <w:rPr>
          <w:rFonts w:ascii="Times New Roman" w:hAnsi="Times New Roman" w:cs="Times New Roman"/>
          <w:sz w:val="24"/>
          <w:szCs w:val="24"/>
        </w:rPr>
        <w:t xml:space="preserve"> e t c. The documented specific medicinal use of every plant in the study area are as follow;</w:t>
      </w:r>
    </w:p>
    <w:p w14:paraId="39353854" w14:textId="77777777" w:rsidR="00496803" w:rsidRDefault="00496803">
      <w:pPr>
        <w:spacing w:after="0"/>
        <w:rPr>
          <w:rFonts w:ascii="Times New Roman" w:hAnsi="Times New Roman" w:cs="Times New Roman"/>
          <w:sz w:val="24"/>
          <w:szCs w:val="24"/>
        </w:rPr>
      </w:pPr>
    </w:p>
    <w:p w14:paraId="49BEBB8B" w14:textId="77777777" w:rsidR="00496803" w:rsidRDefault="00000000">
      <w:pPr>
        <w:pStyle w:val="ListParagraph"/>
        <w:numPr>
          <w:ilvl w:val="0"/>
          <w:numId w:val="1"/>
        </w:numPr>
        <w:spacing w:after="0"/>
        <w:rPr>
          <w:rFonts w:ascii="Times New Roman" w:hAnsi="Times New Roman"/>
          <w:sz w:val="24"/>
          <w:szCs w:val="24"/>
        </w:rPr>
      </w:pPr>
      <w:proofErr w:type="spellStart"/>
      <w:r>
        <w:rPr>
          <w:rFonts w:ascii="Times New Roman" w:hAnsi="Times New Roman"/>
          <w:i/>
          <w:iCs/>
          <w:sz w:val="24"/>
          <w:szCs w:val="24"/>
        </w:rPr>
        <w:t>Azadirachta</w:t>
      </w:r>
      <w:proofErr w:type="spellEnd"/>
      <w:r>
        <w:rPr>
          <w:rFonts w:ascii="Times New Roman" w:hAnsi="Times New Roman"/>
          <w:i/>
          <w:iCs/>
          <w:sz w:val="24"/>
          <w:szCs w:val="24"/>
        </w:rPr>
        <w:t xml:space="preserve"> indica</w:t>
      </w:r>
      <w:r>
        <w:rPr>
          <w:rFonts w:ascii="Times New Roman" w:hAnsi="Times New Roman"/>
          <w:sz w:val="24"/>
          <w:szCs w:val="24"/>
        </w:rPr>
        <w:t xml:space="preserve"> is used for curing </w:t>
      </w:r>
      <w:proofErr w:type="gramStart"/>
      <w:r>
        <w:rPr>
          <w:rFonts w:ascii="Times New Roman" w:hAnsi="Times New Roman"/>
          <w:sz w:val="24"/>
          <w:szCs w:val="24"/>
        </w:rPr>
        <w:t>Yellow</w:t>
      </w:r>
      <w:proofErr w:type="gramEnd"/>
      <w:r>
        <w:rPr>
          <w:rFonts w:ascii="Times New Roman" w:hAnsi="Times New Roman"/>
          <w:sz w:val="24"/>
          <w:szCs w:val="24"/>
        </w:rPr>
        <w:t xml:space="preserve"> fever, </w:t>
      </w:r>
    </w:p>
    <w:p w14:paraId="352D92D9"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 xml:space="preserve">Acacia </w:t>
      </w:r>
      <w:proofErr w:type="spellStart"/>
      <w:r>
        <w:rPr>
          <w:rFonts w:ascii="Times New Roman" w:hAnsi="Times New Roman"/>
          <w:i/>
          <w:iCs/>
          <w:sz w:val="24"/>
          <w:szCs w:val="24"/>
        </w:rPr>
        <w:t>nilotica</w:t>
      </w:r>
      <w:proofErr w:type="spellEnd"/>
      <w:r>
        <w:rPr>
          <w:rFonts w:ascii="Times New Roman" w:hAnsi="Times New Roman"/>
          <w:sz w:val="24"/>
          <w:szCs w:val="24"/>
        </w:rPr>
        <w:t xml:space="preserve"> is used for curing wound, </w:t>
      </w:r>
    </w:p>
    <w:p w14:paraId="30675005"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 xml:space="preserve">Balanitis </w:t>
      </w:r>
      <w:proofErr w:type="spellStart"/>
      <w:r>
        <w:rPr>
          <w:rFonts w:ascii="Times New Roman" w:hAnsi="Times New Roman"/>
          <w:i/>
          <w:iCs/>
          <w:sz w:val="24"/>
          <w:szCs w:val="24"/>
        </w:rPr>
        <w:t>aegyptiaca</w:t>
      </w:r>
      <w:proofErr w:type="spellEnd"/>
      <w:r>
        <w:rPr>
          <w:rFonts w:ascii="Times New Roman" w:hAnsi="Times New Roman"/>
          <w:sz w:val="24"/>
          <w:szCs w:val="24"/>
        </w:rPr>
        <w:t xml:space="preserve"> is uses for curing stomach ache, </w:t>
      </w:r>
    </w:p>
    <w:p w14:paraId="0675AAB5"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Adansonia digitata</w:t>
      </w:r>
      <w:r>
        <w:rPr>
          <w:rFonts w:ascii="Times New Roman" w:hAnsi="Times New Roman"/>
          <w:sz w:val="24"/>
          <w:szCs w:val="24"/>
        </w:rPr>
        <w:t xml:space="preserve"> is used for curing Calcium </w:t>
      </w:r>
    </w:p>
    <w:p w14:paraId="6B22A1E4" w14:textId="77777777" w:rsidR="00496803" w:rsidRDefault="00000000">
      <w:pPr>
        <w:pStyle w:val="ListParagraph"/>
        <w:numPr>
          <w:ilvl w:val="0"/>
          <w:numId w:val="1"/>
        </w:numPr>
        <w:spacing w:after="0"/>
        <w:rPr>
          <w:rFonts w:ascii="Times New Roman" w:hAnsi="Times New Roman"/>
          <w:sz w:val="24"/>
          <w:szCs w:val="24"/>
        </w:rPr>
      </w:pPr>
      <w:proofErr w:type="gramStart"/>
      <w:r>
        <w:rPr>
          <w:rFonts w:ascii="Times New Roman" w:hAnsi="Times New Roman"/>
          <w:i/>
          <w:iCs/>
          <w:sz w:val="24"/>
          <w:szCs w:val="24"/>
        </w:rPr>
        <w:t>Eucalyptus</w:t>
      </w:r>
      <w:r>
        <w:rPr>
          <w:rFonts w:ascii="Times New Roman" w:hAnsi="Times New Roman"/>
          <w:sz w:val="24"/>
          <w:szCs w:val="24"/>
        </w:rPr>
        <w:t xml:space="preserve">  is</w:t>
      </w:r>
      <w:proofErr w:type="gramEnd"/>
      <w:r>
        <w:rPr>
          <w:rFonts w:ascii="Times New Roman" w:hAnsi="Times New Roman"/>
          <w:sz w:val="24"/>
          <w:szCs w:val="24"/>
        </w:rPr>
        <w:t xml:space="preserve"> used for mouth wash, </w:t>
      </w:r>
    </w:p>
    <w:p w14:paraId="2AA99440"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Khaya Senegalensis</w:t>
      </w:r>
      <w:r>
        <w:rPr>
          <w:rFonts w:ascii="Times New Roman" w:hAnsi="Times New Roman"/>
          <w:sz w:val="24"/>
          <w:szCs w:val="24"/>
        </w:rPr>
        <w:t xml:space="preserve"> is used for curing ulcer tooth ache </w:t>
      </w:r>
      <w:proofErr w:type="gramStart"/>
      <w:r>
        <w:rPr>
          <w:rFonts w:ascii="Times New Roman" w:hAnsi="Times New Roman"/>
          <w:sz w:val="24"/>
          <w:szCs w:val="24"/>
        </w:rPr>
        <w:t>skin  rashes</w:t>
      </w:r>
      <w:proofErr w:type="gramEnd"/>
      <w:r>
        <w:rPr>
          <w:rFonts w:ascii="Times New Roman" w:hAnsi="Times New Roman"/>
          <w:sz w:val="24"/>
          <w:szCs w:val="24"/>
        </w:rPr>
        <w:t xml:space="preserve">,  </w:t>
      </w:r>
    </w:p>
    <w:p w14:paraId="46A92ECC"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Mangifera indica</w:t>
      </w:r>
      <w:r>
        <w:rPr>
          <w:rFonts w:ascii="Times New Roman" w:hAnsi="Times New Roman"/>
          <w:sz w:val="24"/>
          <w:szCs w:val="24"/>
        </w:rPr>
        <w:t xml:space="preserve"> is used for curing malaria, diarrhoea, </w:t>
      </w:r>
    </w:p>
    <w:p w14:paraId="63750FE4" w14:textId="77777777"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Tamarindus indica</w:t>
      </w:r>
      <w:r>
        <w:rPr>
          <w:rFonts w:ascii="Times New Roman" w:hAnsi="Times New Roman"/>
          <w:sz w:val="24"/>
          <w:szCs w:val="24"/>
        </w:rPr>
        <w:t xml:space="preserve"> is used for curing fever, </w:t>
      </w:r>
    </w:p>
    <w:p w14:paraId="1CEF781F" w14:textId="6A49FBAA" w:rsidR="00496803" w:rsidRDefault="00000000">
      <w:pPr>
        <w:pStyle w:val="ListParagraph"/>
        <w:numPr>
          <w:ilvl w:val="0"/>
          <w:numId w:val="1"/>
        </w:numPr>
        <w:spacing w:after="0"/>
        <w:rPr>
          <w:rFonts w:ascii="Times New Roman" w:hAnsi="Times New Roman"/>
          <w:sz w:val="24"/>
          <w:szCs w:val="24"/>
        </w:rPr>
      </w:pPr>
      <w:r>
        <w:rPr>
          <w:rFonts w:ascii="Times New Roman" w:hAnsi="Times New Roman"/>
          <w:i/>
          <w:iCs/>
          <w:sz w:val="24"/>
          <w:szCs w:val="24"/>
        </w:rPr>
        <w:t xml:space="preserve">Moringa </w:t>
      </w:r>
      <w:proofErr w:type="spellStart"/>
      <w:r>
        <w:rPr>
          <w:rFonts w:ascii="Times New Roman" w:hAnsi="Times New Roman"/>
          <w:i/>
          <w:iCs/>
          <w:sz w:val="24"/>
          <w:szCs w:val="24"/>
        </w:rPr>
        <w:t>oliefera</w:t>
      </w:r>
      <w:proofErr w:type="spellEnd"/>
      <w:r>
        <w:rPr>
          <w:rFonts w:ascii="Times New Roman" w:hAnsi="Times New Roman"/>
          <w:sz w:val="24"/>
          <w:szCs w:val="24"/>
        </w:rPr>
        <w:t xml:space="preserve"> is used </w:t>
      </w:r>
      <w:r w:rsidR="00E92ED5">
        <w:rPr>
          <w:rFonts w:ascii="Times New Roman" w:hAnsi="Times New Roman"/>
          <w:sz w:val="24"/>
          <w:szCs w:val="24"/>
        </w:rPr>
        <w:t>as</w:t>
      </w:r>
      <w:r>
        <w:rPr>
          <w:rFonts w:ascii="Times New Roman" w:hAnsi="Times New Roman"/>
          <w:sz w:val="24"/>
          <w:szCs w:val="24"/>
        </w:rPr>
        <w:t xml:space="preserve"> blood tonic etc.</w:t>
      </w:r>
    </w:p>
    <w:p w14:paraId="29DFEC05" w14:textId="77777777" w:rsidR="00496803" w:rsidRDefault="00496803">
      <w:pPr>
        <w:pStyle w:val="ListParagraph"/>
        <w:spacing w:after="0"/>
        <w:rPr>
          <w:rFonts w:ascii="Times New Roman" w:hAnsi="Times New Roman"/>
          <w:sz w:val="24"/>
          <w:szCs w:val="24"/>
        </w:rPr>
      </w:pPr>
    </w:p>
    <w:p w14:paraId="0E6E3C7C" w14:textId="77777777" w:rsidR="00496803" w:rsidRDefault="00496803">
      <w:pPr>
        <w:spacing w:after="0"/>
        <w:jc w:val="both"/>
        <w:rPr>
          <w:rFonts w:ascii="Times New Roman" w:hAnsi="Times New Roman" w:cs="Times New Roman"/>
          <w:sz w:val="24"/>
          <w:szCs w:val="24"/>
        </w:rPr>
      </w:pPr>
    </w:p>
    <w:p w14:paraId="36130B28" w14:textId="77777777" w:rsidR="00496803" w:rsidRDefault="00000000">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The result of phytochemical screening for Neem tree leaves </w:t>
      </w:r>
      <w:proofErr w:type="gramStart"/>
      <w:r>
        <w:rPr>
          <w:rFonts w:ascii="Times New Roman" w:hAnsi="Times New Roman" w:cs="Times New Roman"/>
          <w:sz w:val="24"/>
          <w:szCs w:val="24"/>
        </w:rPr>
        <w:t>indicate</w:t>
      </w:r>
      <w:proofErr w:type="gramEnd"/>
      <w:r>
        <w:rPr>
          <w:rFonts w:ascii="Times New Roman" w:hAnsi="Times New Roman" w:cs="Times New Roman"/>
          <w:sz w:val="24"/>
          <w:szCs w:val="24"/>
        </w:rPr>
        <w:t xml:space="preserve"> the present of Alkaloids, Diterpenes, Saponins and Tannins while </w:t>
      </w:r>
      <w:r>
        <w:rPr>
          <w:rFonts w:ascii="Times New Roman" w:hAnsi="Times New Roman" w:cs="Times New Roman"/>
          <w:i/>
          <w:iCs/>
          <w:sz w:val="24"/>
          <w:szCs w:val="24"/>
        </w:rPr>
        <w:t xml:space="preserve">Acacia </w:t>
      </w:r>
      <w:r>
        <w:rPr>
          <w:rFonts w:ascii="Times New Roman" w:hAnsi="Times New Roman" w:cs="Times New Roman"/>
          <w:sz w:val="24"/>
          <w:szCs w:val="24"/>
        </w:rPr>
        <w:t>pod contain Flavonoids, Phenols, Diterpenes, Glycosides, Carbohydrates and Phytosterols. The African Kino tree bark has the highest number of chemicals which include Alkaloids, Flavonoids, Saponins, Glycosides, Carbohydrates, Phytosterols.</w:t>
      </w:r>
      <w:bookmarkStart w:id="3" w:name="_Toc147343375"/>
      <w:r>
        <w:rPr>
          <w:rFonts w:ascii="Times New Roman" w:hAnsi="Times New Roman" w:cs="Times New Roman"/>
          <w:sz w:val="24"/>
          <w:szCs w:val="24"/>
        </w:rPr>
        <w:t xml:space="preserve"> (</w:t>
      </w:r>
      <w:proofErr w:type="spellStart"/>
      <w:r>
        <w:rPr>
          <w:rFonts w:ascii="Times New Roman" w:hAnsi="Times New Roman" w:cs="Times New Roman"/>
          <w:sz w:val="24"/>
          <w:szCs w:val="24"/>
        </w:rPr>
        <w:t>Dunoma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et</w:t>
      </w:r>
      <w:proofErr w:type="gramStart"/>
      <w:r>
        <w:rPr>
          <w:rFonts w:ascii="Times New Roman" w:hAnsi="Times New Roman" w:cs="Times New Roman"/>
          <w:sz w:val="24"/>
          <w:szCs w:val="24"/>
        </w:rPr>
        <w:t>.,al</w:t>
      </w:r>
      <w:proofErr w:type="spellEnd"/>
      <w:proofErr w:type="gramEnd"/>
      <w:r>
        <w:rPr>
          <w:rFonts w:ascii="Times New Roman" w:hAnsi="Times New Roman" w:cs="Times New Roman"/>
          <w:sz w:val="24"/>
          <w:szCs w:val="24"/>
        </w:rPr>
        <w:t xml:space="preserve"> 2025).</w:t>
      </w:r>
    </w:p>
    <w:p w14:paraId="139FDA85" w14:textId="77777777" w:rsidR="00496803" w:rsidRDefault="00496803">
      <w:pPr>
        <w:spacing w:after="0"/>
        <w:jc w:val="both"/>
        <w:rPr>
          <w:rStyle w:val="Strong"/>
          <w:rFonts w:ascii="Times New Roman" w:hAnsi="Times New Roman" w:cs="Times New Roman"/>
          <w:sz w:val="24"/>
          <w:szCs w:val="24"/>
        </w:rPr>
      </w:pPr>
    </w:p>
    <w:p w14:paraId="768EE3C0" w14:textId="0943FEA1" w:rsidR="00496803" w:rsidRDefault="005F7F55">
      <w:pPr>
        <w:spacing w:after="0"/>
        <w:jc w:val="both"/>
        <w:rPr>
          <w:rFonts w:ascii="Times New Roman" w:hAnsi="Times New Roman" w:cs="Times New Roman"/>
          <w:sz w:val="24"/>
          <w:szCs w:val="24"/>
        </w:rPr>
      </w:pPr>
      <w:r>
        <w:rPr>
          <w:rStyle w:val="Strong"/>
          <w:rFonts w:ascii="Times New Roman" w:hAnsi="Times New Roman" w:cs="Times New Roman"/>
          <w:sz w:val="24"/>
          <w:szCs w:val="24"/>
        </w:rPr>
        <w:t>CONCLUSION</w:t>
      </w:r>
      <w:bookmarkEnd w:id="3"/>
    </w:p>
    <w:p w14:paraId="62C428DF" w14:textId="77777777" w:rsidR="00496803" w:rsidRDefault="00000000">
      <w:pPr>
        <w:pStyle w:val="NormalWeb"/>
        <w:spacing w:before="0" w:beforeAutospacing="0" w:after="0" w:afterAutospacing="0" w:line="276" w:lineRule="auto"/>
        <w:jc w:val="both"/>
        <w:rPr>
          <w:rStyle w:val="Strong"/>
          <w:b w:val="0"/>
          <w:bCs w:val="0"/>
        </w:rPr>
      </w:pPr>
      <w:r>
        <w:rPr>
          <w:rStyle w:val="Strong"/>
          <w:b w:val="0"/>
          <w:bCs w:val="0"/>
        </w:rPr>
        <w:t>Medicinal plants are having multiple applications such as aroma, flavoring, repellants and also as medicine; they are natural as such they do not have much negative effects on humans. The currents study identified many medicinal plants in the study area and it also indicted the important role that these medicinal plants play in human life. Primary compound found in plant can play a significant role in curing ailment due to their medicinal properties, it helps alleviate symptom, prevent disease progressive and promote overall health. It is also importance that these traditional knowledges of medicinal plants are effectively documented for biomedical researches and future references.</w:t>
      </w:r>
    </w:p>
    <w:p w14:paraId="1A60D10D" w14:textId="77777777" w:rsidR="00496803" w:rsidRDefault="00496803">
      <w:pPr>
        <w:jc w:val="both"/>
        <w:rPr>
          <w:rFonts w:ascii="Times New Roman" w:hAnsi="Times New Roman" w:cs="Times New Roman"/>
          <w:sz w:val="24"/>
          <w:szCs w:val="24"/>
        </w:rPr>
      </w:pPr>
    </w:p>
    <w:p w14:paraId="0F4091A1" w14:textId="15C3D767" w:rsidR="00496803" w:rsidRPr="005F7F55" w:rsidRDefault="005F7F55">
      <w:pPr>
        <w:pStyle w:val="NormalWeb"/>
        <w:ind w:left="720" w:hanging="720"/>
        <w:jc w:val="both"/>
        <w:rPr>
          <w:b/>
          <w:bCs/>
        </w:rPr>
      </w:pPr>
      <w:r w:rsidRPr="005F7F55">
        <w:rPr>
          <w:b/>
          <w:bCs/>
        </w:rPr>
        <w:t xml:space="preserve">REFERENCE </w:t>
      </w:r>
    </w:p>
    <w:p w14:paraId="3B1F7FEA" w14:textId="77777777" w:rsidR="00496803" w:rsidRDefault="00000000">
      <w:pPr>
        <w:pStyle w:val="NormalWeb"/>
        <w:spacing w:before="0" w:beforeAutospacing="0" w:after="0" w:afterAutospacing="0"/>
        <w:ind w:left="720" w:hanging="720"/>
        <w:jc w:val="both"/>
        <w:rPr>
          <w:i/>
          <w:iCs/>
        </w:rPr>
      </w:pPr>
      <w:r>
        <w:t xml:space="preserve">Abdullahi, A. L., Umar, M. A., Abdullahi, M. S., Suleiman, M. M., &amp; Musa, A. M. (2014). Medicinal plants used in the treatment of malaria in Kano and Jigawa states, </w:t>
      </w:r>
      <w:r>
        <w:rPr>
          <w:i/>
          <w:iCs/>
        </w:rPr>
        <w:t xml:space="preserve">Nigeria. Journal of Medicinal Plants Research, </w:t>
      </w:r>
      <w:r>
        <w:t xml:space="preserve">8(12), 456-472. </w:t>
      </w:r>
      <w:proofErr w:type="spellStart"/>
      <w:r>
        <w:t>doi</w:t>
      </w:r>
      <w:proofErr w:type="spellEnd"/>
      <w:r>
        <w:t>: 10.5897/JMPR2013.5286</w:t>
      </w:r>
    </w:p>
    <w:p w14:paraId="427B1737" w14:textId="77777777" w:rsidR="00496803" w:rsidRDefault="00000000">
      <w:pPr>
        <w:pStyle w:val="NormalWeb"/>
        <w:spacing w:before="0" w:beforeAutospacing="0" w:after="0" w:afterAutospacing="0"/>
        <w:ind w:left="720" w:hanging="720"/>
        <w:jc w:val="both"/>
        <w:rPr>
          <w:i/>
        </w:rPr>
      </w:pPr>
      <w:r>
        <w:t xml:space="preserve">Abdurrahman </w:t>
      </w:r>
      <w:proofErr w:type="spellStart"/>
      <w:r>
        <w:t>Dunoma</w:t>
      </w:r>
      <w:proofErr w:type="spellEnd"/>
      <w:r>
        <w:t xml:space="preserve">, Gabriel A., </w:t>
      </w:r>
      <w:proofErr w:type="spellStart"/>
      <w:r>
        <w:t>Ajibade</w:t>
      </w:r>
      <w:proofErr w:type="spellEnd"/>
      <w:r>
        <w:t xml:space="preserve">, Victoria </w:t>
      </w:r>
      <w:proofErr w:type="spellStart"/>
      <w:r>
        <w:t>Moltong</w:t>
      </w:r>
      <w:proofErr w:type="spellEnd"/>
      <w:r>
        <w:t xml:space="preserve"> </w:t>
      </w:r>
      <w:proofErr w:type="spellStart"/>
      <w:r>
        <w:t>Yilwa</w:t>
      </w:r>
      <w:proofErr w:type="spellEnd"/>
      <w:r>
        <w:t xml:space="preserve"> (2023) </w:t>
      </w:r>
      <w:proofErr w:type="spellStart"/>
      <w:r>
        <w:t>Ethno</w:t>
      </w:r>
      <w:proofErr w:type="spellEnd"/>
      <w:r>
        <w:t xml:space="preserve"> Botanical Survey of Medicinal Plant in Seven Local Government Area of Zona (A) Yobe State Nigeria, Vol. </w:t>
      </w:r>
      <w:r>
        <w:rPr>
          <w:b/>
        </w:rPr>
        <w:t>3 (</w:t>
      </w:r>
      <w:r>
        <w:t xml:space="preserve">2) ISSN: 2753, 3247, </w:t>
      </w:r>
      <w:r>
        <w:rPr>
          <w:i/>
        </w:rPr>
        <w:t>Eastern Journal of Agricultural and Botanical Science (EJABS).</w:t>
      </w:r>
    </w:p>
    <w:p w14:paraId="07365F58" w14:textId="77777777" w:rsidR="00496803"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Abdurrahman </w:t>
      </w:r>
      <w:proofErr w:type="spellStart"/>
      <w:r>
        <w:rPr>
          <w:rFonts w:ascii="Times New Roman" w:hAnsi="Times New Roman" w:cs="Times New Roman"/>
          <w:sz w:val="24"/>
          <w:szCs w:val="24"/>
        </w:rPr>
        <w:t>Dunoma</w:t>
      </w:r>
      <w:proofErr w:type="spellEnd"/>
      <w:r>
        <w:rPr>
          <w:rFonts w:ascii="Times New Roman" w:hAnsi="Times New Roman" w:cs="Times New Roman"/>
          <w:sz w:val="24"/>
          <w:szCs w:val="24"/>
        </w:rPr>
        <w:t xml:space="preserve">, </w:t>
      </w:r>
      <w:r>
        <w:rPr>
          <w:rFonts w:ascii="Times New Roman" w:hAnsi="Times New Roman" w:cs="Times New Roman"/>
          <w:bCs/>
          <w:sz w:val="24"/>
          <w:szCs w:val="24"/>
        </w:rPr>
        <w:t xml:space="preserve">Mahmud Bilal Umar, Halima M. Abba, Gabriel A </w:t>
      </w:r>
      <w:proofErr w:type="spellStart"/>
      <w:r>
        <w:rPr>
          <w:rFonts w:ascii="Times New Roman" w:hAnsi="Times New Roman" w:cs="Times New Roman"/>
          <w:bCs/>
          <w:sz w:val="24"/>
          <w:szCs w:val="24"/>
        </w:rPr>
        <w:t>Ajibade</w:t>
      </w:r>
      <w:proofErr w:type="spellEnd"/>
      <w:r>
        <w:rPr>
          <w:rFonts w:ascii="Times New Roman" w:hAnsi="Times New Roman" w:cs="Times New Roman"/>
          <w:sz w:val="24"/>
          <w:szCs w:val="24"/>
        </w:rPr>
        <w:t xml:space="preserve"> (2025)</w:t>
      </w:r>
    </w:p>
    <w:p w14:paraId="4BF45596" w14:textId="77777777" w:rsidR="00496803" w:rsidRDefault="00000000">
      <w:pPr>
        <w:spacing w:after="0" w:line="240" w:lineRule="auto"/>
        <w:ind w:left="720"/>
        <w:jc w:val="both"/>
        <w:rPr>
          <w:rFonts w:ascii="Times New Roman" w:hAnsi="Times New Roman" w:cs="Times New Roman"/>
          <w:b/>
          <w:bCs/>
          <w:sz w:val="24"/>
          <w:szCs w:val="24"/>
        </w:rPr>
      </w:pPr>
      <w:r>
        <w:rPr>
          <w:rFonts w:ascii="Times New Roman" w:hAnsi="Times New Roman" w:cs="Times New Roman"/>
          <w:sz w:val="24"/>
          <w:szCs w:val="24"/>
        </w:rPr>
        <w:t xml:space="preserve">Ethnobotanical Survey of Medicinal Plant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Kaduna North And South Local Government Areas, Kaduna State, Nigeria. Accepted for publication on </w:t>
      </w:r>
      <w:r>
        <w:rPr>
          <w:rFonts w:ascii="Times New Roman" w:hAnsi="Times New Roman" w:cs="Times New Roman"/>
          <w:i/>
          <w:iCs/>
          <w:sz w:val="24"/>
          <w:szCs w:val="24"/>
        </w:rPr>
        <w:t>international journal of biomedical research and innovation Vol.2 (1) e-issn-3043-6028.</w:t>
      </w:r>
    </w:p>
    <w:p w14:paraId="7784322E" w14:textId="77777777" w:rsidR="00496803" w:rsidRDefault="00000000">
      <w:pPr>
        <w:pStyle w:val="NormalWeb"/>
        <w:spacing w:before="0" w:beforeAutospacing="0" w:after="0" w:afterAutospacing="0"/>
        <w:ind w:left="720" w:hanging="720"/>
        <w:jc w:val="both"/>
        <w:rPr>
          <w:bCs/>
        </w:rPr>
      </w:pPr>
      <w:r>
        <w:rPr>
          <w:bCs/>
        </w:rPr>
        <w:t>Ajayi, O. (2020). "Ethnobotanical Survey of Medicinal Plants Used in the Management of Diabetes in Ibadan North-East and Ibadan South-East, Oyo State, Nigeria." Journal of Medicinal Plants Research.</w:t>
      </w:r>
    </w:p>
    <w:p w14:paraId="258614FC" w14:textId="77777777" w:rsidR="00496803" w:rsidRDefault="00000000">
      <w:pPr>
        <w:pStyle w:val="NormalWeb"/>
        <w:spacing w:before="0" w:beforeAutospacing="0" w:after="0" w:afterAutospacing="0"/>
        <w:ind w:left="720" w:hanging="720"/>
        <w:jc w:val="both"/>
      </w:pPr>
      <w:proofErr w:type="spellStart"/>
      <w:r>
        <w:t>Barokini</w:t>
      </w:r>
      <w:proofErr w:type="spellEnd"/>
      <w:r>
        <w:t xml:space="preserve"> et al., (2013). Ethnobotanical survey of traditional medicine practice for women health in Oyo state.</w:t>
      </w:r>
      <w:r>
        <w:rPr>
          <w:i/>
          <w:iCs/>
        </w:rPr>
        <w:t xml:space="preserve"> Journal of medicinal plans </w:t>
      </w:r>
      <w:proofErr w:type="gramStart"/>
      <w:r>
        <w:rPr>
          <w:i/>
          <w:iCs/>
        </w:rPr>
        <w:t xml:space="preserve">studies  </w:t>
      </w:r>
      <w:r>
        <w:t>Vol.</w:t>
      </w:r>
      <w:proofErr w:type="gramEnd"/>
      <w:r>
        <w:t xml:space="preserve">1 (5) 17-29. Issn:2320-3862 </w:t>
      </w:r>
    </w:p>
    <w:p w14:paraId="23DFCE35" w14:textId="77777777" w:rsidR="00496803" w:rsidRDefault="00000000">
      <w:pPr>
        <w:pStyle w:val="NormalWeb"/>
        <w:spacing w:before="0" w:beforeAutospacing="0" w:after="0" w:afterAutospacing="0"/>
        <w:ind w:left="720" w:hanging="720"/>
        <w:jc w:val="both"/>
        <w:rPr>
          <w:i/>
          <w:iCs/>
        </w:rPr>
      </w:pPr>
      <w:r>
        <w:t xml:space="preserve">Chang, F.R. and P.P.H. But. (2016). Natural Products and Drug Discovery: Can Thousands of Years of Traditional Chinese Medicine Contribute to a New Era of Drugs? </w:t>
      </w:r>
      <w:r>
        <w:rPr>
          <w:i/>
          <w:iCs/>
        </w:rPr>
        <w:t>Journal of the American Chemical Society, 138(22): 6486-6492.</w:t>
      </w:r>
    </w:p>
    <w:p w14:paraId="5BF685BE" w14:textId="77777777" w:rsidR="00496803" w:rsidRDefault="00000000">
      <w:pPr>
        <w:pStyle w:val="NormalWeb"/>
        <w:spacing w:before="0" w:beforeAutospacing="0" w:after="0" w:afterAutospacing="0"/>
        <w:ind w:left="720" w:hanging="720"/>
        <w:jc w:val="both"/>
        <w:rPr>
          <w:bCs/>
        </w:rPr>
      </w:pPr>
      <w:proofErr w:type="spellStart"/>
      <w:r>
        <w:rPr>
          <w:bCs/>
        </w:rPr>
        <w:t>Daskum</w:t>
      </w:r>
      <w:proofErr w:type="spellEnd"/>
      <w:r>
        <w:rPr>
          <w:bCs/>
        </w:rPr>
        <w:t xml:space="preserve">, A. (2020). "Ethnobotanical Survey and In Vivo Assessment of the Antimalarial Activities of Medicinal Plants in </w:t>
      </w:r>
      <w:proofErr w:type="spellStart"/>
      <w:r>
        <w:rPr>
          <w:bCs/>
        </w:rPr>
        <w:t>Potiskum</w:t>
      </w:r>
      <w:proofErr w:type="spellEnd"/>
      <w:r>
        <w:rPr>
          <w:bCs/>
        </w:rPr>
        <w:t xml:space="preserve"> and </w:t>
      </w:r>
      <w:proofErr w:type="spellStart"/>
      <w:r>
        <w:rPr>
          <w:bCs/>
        </w:rPr>
        <w:t>Nangere</w:t>
      </w:r>
      <w:proofErr w:type="spellEnd"/>
      <w:r>
        <w:rPr>
          <w:bCs/>
        </w:rPr>
        <w:t xml:space="preserve"> of Yobe State." Journal of Ethnopharmacology.</w:t>
      </w:r>
    </w:p>
    <w:p w14:paraId="1B75B699" w14:textId="77777777" w:rsidR="00496803" w:rsidRDefault="00000000">
      <w:pPr>
        <w:pStyle w:val="NormalWeb"/>
        <w:spacing w:before="0" w:beforeAutospacing="0" w:after="0" w:afterAutospacing="0"/>
        <w:ind w:left="720" w:hanging="720"/>
        <w:jc w:val="both"/>
      </w:pPr>
      <w:proofErr w:type="spellStart"/>
      <w:r>
        <w:t>Ekor</w:t>
      </w:r>
      <w:proofErr w:type="spellEnd"/>
      <w:r>
        <w:t>, M. (2014). "The Growing Use of Herbal Medicines: Issues Relating to Adverse Reactions and Challenges in Monitoring Safety." Frontiers in Pharmacology, 4, Article 177.</w:t>
      </w:r>
    </w:p>
    <w:p w14:paraId="0DEAC6A1" w14:textId="77777777" w:rsidR="00496803" w:rsidRDefault="00000000">
      <w:pPr>
        <w:pStyle w:val="NormalWeb"/>
        <w:spacing w:before="0" w:beforeAutospacing="0" w:after="0" w:afterAutospacing="0"/>
        <w:ind w:left="720" w:hanging="720"/>
        <w:jc w:val="both"/>
        <w:rPr>
          <w:i/>
          <w:iCs/>
        </w:rPr>
      </w:pPr>
      <w:r>
        <w:lastRenderedPageBreak/>
        <w:t xml:space="preserve">Ibrahim, M. A., Aliyu, A. B., </w:t>
      </w:r>
      <w:proofErr w:type="spellStart"/>
      <w:r>
        <w:t>Sallau</w:t>
      </w:r>
      <w:proofErr w:type="spellEnd"/>
      <w:r>
        <w:t xml:space="preserve">, A. B., Abubakar, M. S., &amp; Umar, R. A. (2016). </w:t>
      </w:r>
      <w:proofErr w:type="spellStart"/>
      <w:r>
        <w:t>Ethno</w:t>
      </w:r>
      <w:proofErr w:type="spellEnd"/>
      <w:r>
        <w:t xml:space="preserve"> medicinal plants used in traditional medicine by </w:t>
      </w:r>
      <w:proofErr w:type="spellStart"/>
      <w:r>
        <w:t>Bakwai</w:t>
      </w:r>
      <w:proofErr w:type="spellEnd"/>
      <w:r>
        <w:t xml:space="preserve"> district, Kaduna state, </w:t>
      </w:r>
      <w:r>
        <w:rPr>
          <w:i/>
          <w:iCs/>
        </w:rPr>
        <w:t xml:space="preserve">Nigeria. Journal of </w:t>
      </w:r>
      <w:proofErr w:type="spellStart"/>
      <w:r>
        <w:rPr>
          <w:i/>
          <w:iCs/>
        </w:rPr>
        <w:t>ethno</w:t>
      </w:r>
      <w:proofErr w:type="spellEnd"/>
      <w:r>
        <w:rPr>
          <w:i/>
          <w:iCs/>
        </w:rPr>
        <w:t xml:space="preserve"> pharmacology,</w:t>
      </w:r>
      <w:r>
        <w:t xml:space="preserve"> </w:t>
      </w:r>
      <w:r>
        <w:rPr>
          <w:i/>
          <w:iCs/>
        </w:rPr>
        <w:t>185, 347-360.</w:t>
      </w:r>
    </w:p>
    <w:p w14:paraId="02D2C710" w14:textId="77777777" w:rsidR="00496803" w:rsidRDefault="00000000">
      <w:pPr>
        <w:pStyle w:val="NormalWeb"/>
        <w:spacing w:before="0" w:beforeAutospacing="0" w:after="0" w:afterAutospacing="0"/>
        <w:ind w:left="720" w:hanging="720"/>
        <w:jc w:val="both"/>
      </w:pPr>
      <w:proofErr w:type="spellStart"/>
      <w:r>
        <w:t>Kankara</w:t>
      </w:r>
      <w:proofErr w:type="spellEnd"/>
      <w:r>
        <w:t>, S.S., et al. (2020). "Ethnobotanical Survey of Medicinal Plants Used for Traditional Maternal Healthcare in Katsina State, Nigeria." Journal of Ethnopharmacology, 246, 112-169.</w:t>
      </w:r>
    </w:p>
    <w:p w14:paraId="6B2B699B" w14:textId="77777777" w:rsidR="00496803" w:rsidRDefault="00000000">
      <w:pPr>
        <w:pStyle w:val="NormalWeb"/>
        <w:spacing w:before="0" w:beforeAutospacing="0" w:after="0" w:afterAutospacing="0"/>
        <w:ind w:left="720" w:hanging="720"/>
        <w:jc w:val="both"/>
      </w:pPr>
      <w:r>
        <w:t>Mukherjee, P.K. (2002). "Quality Control of Herbal Drugs: An Approach to Evaluation of Botanicals." Business Horizons.</w:t>
      </w:r>
    </w:p>
    <w:p w14:paraId="7B7F535F" w14:textId="77777777" w:rsidR="00496803" w:rsidRDefault="00000000">
      <w:pPr>
        <w:pStyle w:val="NormalWeb"/>
        <w:spacing w:before="0" w:beforeAutospacing="0" w:after="0" w:afterAutospacing="0"/>
        <w:ind w:left="720" w:hanging="720"/>
        <w:jc w:val="both"/>
        <w:rPr>
          <w:i/>
          <w:iCs/>
        </w:rPr>
      </w:pPr>
      <w:r>
        <w:t xml:space="preserve">National Population Commission. (2016). National Population Commission, Yobe State. Retrieved from </w:t>
      </w:r>
      <w:hyperlink r:id="rId13" w:tgtFrame="_new" w:history="1">
        <w:r>
          <w:rPr>
            <w:rStyle w:val="Hyperlink"/>
            <w:i/>
            <w:iCs/>
          </w:rPr>
          <w:t>http://www.population.gov.ng/states/yobe/</w:t>
        </w:r>
      </w:hyperlink>
      <w:r>
        <w:rPr>
          <w:i/>
          <w:iCs/>
        </w:rPr>
        <w:t>.</w:t>
      </w:r>
    </w:p>
    <w:p w14:paraId="5EAE6237" w14:textId="77777777" w:rsidR="00496803" w:rsidRDefault="00000000">
      <w:pPr>
        <w:spacing w:after="0"/>
        <w:ind w:left="720" w:hanging="720"/>
        <w:jc w:val="both"/>
        <w:rPr>
          <w:rFonts w:ascii="Times New Roman" w:hAnsi="Times New Roman" w:cs="Times New Roman"/>
          <w:sz w:val="24"/>
          <w:szCs w:val="24"/>
        </w:rPr>
      </w:pPr>
      <w:r>
        <w:rPr>
          <w:rFonts w:ascii="Times New Roman" w:hAnsi="Times New Roman" w:cs="Times New Roman"/>
          <w:sz w:val="24"/>
          <w:szCs w:val="24"/>
        </w:rPr>
        <w:t xml:space="preserve">WHO. Traditional medicine. Accessed on 20th April 2023. </w:t>
      </w:r>
      <w:hyperlink r:id="rId14" w:anchor="tab=tab_1" w:tgtFrame="_new" w:history="1">
        <w:r>
          <w:rPr>
            <w:rStyle w:val="Hyperlink"/>
            <w:rFonts w:ascii="Times New Roman" w:hAnsi="Times New Roman" w:cs="Times New Roman"/>
            <w:sz w:val="24"/>
            <w:szCs w:val="24"/>
          </w:rPr>
          <w:t>https://www.who.int/health-topics/traditional-medicine#tab=tab_1</w:t>
        </w:r>
      </w:hyperlink>
    </w:p>
    <w:p w14:paraId="62FAB7D0" w14:textId="77777777" w:rsidR="00496803" w:rsidRDefault="00000000">
      <w:pPr>
        <w:pStyle w:val="NormalWeb"/>
        <w:spacing w:before="0" w:beforeAutospacing="0" w:after="0" w:afterAutospacing="0"/>
        <w:ind w:left="720" w:hanging="720"/>
        <w:jc w:val="both"/>
      </w:pPr>
      <w:r>
        <w:t xml:space="preserve">World Health Organization. (2013). WHO Traditional Medicine Strategy 2014-2023. Retrieved from </w:t>
      </w:r>
      <w:hyperlink r:id="rId15" w:tgtFrame="_new" w:history="1">
        <w:r>
          <w:rPr>
            <w:rStyle w:val="Hyperlink"/>
          </w:rPr>
          <w:t>https://www.who.int/publications/i/item/9789241506090</w:t>
        </w:r>
      </w:hyperlink>
      <w:r>
        <w:t>.</w:t>
      </w:r>
    </w:p>
    <w:p w14:paraId="476A8C9D" w14:textId="77777777" w:rsidR="00496803" w:rsidRDefault="00000000">
      <w:pPr>
        <w:pStyle w:val="NormalWeb"/>
        <w:spacing w:before="0" w:beforeAutospacing="0" w:after="0" w:afterAutospacing="0"/>
        <w:ind w:left="720" w:hanging="720"/>
        <w:jc w:val="both"/>
      </w:pPr>
      <w:r>
        <w:t>Zhang, A., et al. (2013). "Traditional Chinese Medicine: Recent Developments in the Clinical, Experimental and Chemical Biology." Natural Product Reports, 30(4), 541-560.</w:t>
      </w:r>
    </w:p>
    <w:p w14:paraId="5DA14C02" w14:textId="77777777" w:rsidR="00496803" w:rsidRDefault="00496803"/>
    <w:p w14:paraId="0FEDD4ED" w14:textId="77777777" w:rsidR="00496803" w:rsidRDefault="00496803">
      <w:pPr>
        <w:rPr>
          <w:rFonts w:ascii="Times New Roman" w:hAnsi="Times New Roman" w:cs="Times New Roman"/>
          <w:color w:val="ED7D31"/>
        </w:rPr>
      </w:pPr>
    </w:p>
    <w:sectPr w:rsidR="004968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F2CB3" w14:textId="77777777" w:rsidR="00486E23" w:rsidRDefault="00486E23">
      <w:pPr>
        <w:spacing w:after="0" w:line="240" w:lineRule="auto"/>
      </w:pPr>
      <w:r>
        <w:separator/>
      </w:r>
    </w:p>
  </w:endnote>
  <w:endnote w:type="continuationSeparator" w:id="0">
    <w:p w14:paraId="33E85F9D" w14:textId="77777777" w:rsidR="00486E23" w:rsidRDefault="00486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DB80B" w14:textId="77777777" w:rsidR="00496803" w:rsidRDefault="00000000">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spacing w:val="60"/>
      </w:rPr>
      <w:t>Page</w:t>
    </w:r>
  </w:p>
  <w:p w14:paraId="148A2B8E" w14:textId="77777777" w:rsidR="00496803" w:rsidRDefault="004968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DA1DA" w14:textId="77777777" w:rsidR="00486E23" w:rsidRDefault="00486E23">
      <w:pPr>
        <w:spacing w:after="0" w:line="240" w:lineRule="auto"/>
      </w:pPr>
      <w:r>
        <w:separator/>
      </w:r>
    </w:p>
  </w:footnote>
  <w:footnote w:type="continuationSeparator" w:id="0">
    <w:p w14:paraId="2E5D2EB3" w14:textId="77777777" w:rsidR="00486E23" w:rsidRDefault="00486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AD91C44"/>
    <w:multiLevelType w:val="hybridMultilevel"/>
    <w:tmpl w:val="418E6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8878866">
    <w:abstractNumId w:val="1"/>
  </w:num>
  <w:num w:numId="2" w16cid:durableId="1136530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803"/>
    <w:rsid w:val="0025424A"/>
    <w:rsid w:val="00486E23"/>
    <w:rsid w:val="00496803"/>
    <w:rsid w:val="005F7F55"/>
    <w:rsid w:val="006C0E76"/>
    <w:rsid w:val="00A062EE"/>
    <w:rsid w:val="00A45062"/>
    <w:rsid w:val="00B74007"/>
    <w:rsid w:val="00E92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BEB55"/>
  <w15:docId w15:val="{C9A36DAE-F851-4550-ADFE-4C810050D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pPr>
      <w:keepNext/>
      <w:keepLines/>
      <w:spacing w:before="240" w:after="0"/>
      <w:outlineLvl w:val="0"/>
    </w:pPr>
    <w:rPr>
      <w:rFonts w:ascii="Calibri Light" w:eastAsia="SimSun" w:hAnsi="Calibri Light"/>
      <w:color w:val="2F5496"/>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Cambria" w:eastAsia="SimSun" w:hAnsi="Cambria"/>
      <w:color w:val="365F91"/>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Web0">
    <w:name w:val="&quot;Normal (Web)&quot;"/>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pPr>
      <w:spacing w:after="160" w:line="259" w:lineRule="auto"/>
      <w:ind w:left="720"/>
    </w:pPr>
    <w:rPr>
      <w:rFonts w:eastAsia="SimSun" w:cs="Times New Roman"/>
      <w:sz w:val="21"/>
      <w:lang w:val="en-GB" w:eastAsia="en-GB"/>
    </w:rPr>
  </w:style>
  <w:style w:type="character" w:styleId="Hyperlink">
    <w:name w:val="Hyperlink"/>
    <w:basedOn w:val="DefaultParagraphFont"/>
    <w:uiPriority w:val="99"/>
    <w:rPr>
      <w:color w:val="0000FF"/>
      <w:u w:val="single"/>
    </w:rPr>
  </w:style>
  <w:style w:type="character" w:customStyle="1" w:styleId="UnresolvedMention1">
    <w:name w:val="Unresolved Mention1"/>
    <w:basedOn w:val="DefaultParagraphFont"/>
    <w:uiPriority w:val="99"/>
    <w:rPr>
      <w:color w:val="605E5C"/>
      <w:shd w:val="clear" w:color="auto" w:fill="E1DFDD"/>
    </w:rPr>
  </w:style>
  <w:style w:type="character" w:customStyle="1" w:styleId="Heading2Char">
    <w:name w:val="Heading 2 Char"/>
    <w:basedOn w:val="DefaultParagraphFont"/>
    <w:link w:val="Heading2"/>
    <w:uiPriority w:val="9"/>
    <w:rPr>
      <w:rFonts w:ascii="Cambria" w:eastAsia="SimSun" w:hAnsi="Cambria" w:cs="SimSun"/>
      <w:color w:val="365F91"/>
      <w:sz w:val="26"/>
      <w:szCs w:val="26"/>
      <w:lang w:eastAsia="zh-CN"/>
    </w:rPr>
  </w:style>
  <w:style w:type="character" w:customStyle="1" w:styleId="Heading1Char">
    <w:name w:val="Heading 1 Char"/>
    <w:basedOn w:val="DefaultParagraphFont"/>
    <w:link w:val="Heading1"/>
    <w:uiPriority w:val="9"/>
    <w:rPr>
      <w:rFonts w:ascii="Calibri Light" w:eastAsia="SimSun" w:hAnsi="Calibri Light" w:cs="SimSun"/>
      <w:color w:val="2F5496"/>
      <w:sz w:val="32"/>
      <w:szCs w:val="32"/>
    </w:rPr>
  </w:style>
  <w:style w:type="character" w:styleId="Strong">
    <w:name w:val="Strong"/>
    <w:uiPriority w:val="22"/>
    <w:qFormat/>
    <w:rPr>
      <w:b/>
      <w:bCs/>
    </w:rPr>
  </w:style>
  <w:style w:type="table" w:customStyle="1" w:styleId="GridTable5Dark-Accent11">
    <w:name w:val="Grid Table 5 Dark - Accent 11"/>
    <w:basedOn w:val="TableNormal"/>
    <w:uiPriority w:val="50"/>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D9E2F3"/>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Yobe_State" TargetMode="External"/><Relationship Id="rId13" Type="http://schemas.openxmlformats.org/officeDocument/2006/relationships/hyperlink" Target="http://www.population.gov.ng/states/yobe/" TargetMode="External"/><Relationship Id="rId3" Type="http://schemas.openxmlformats.org/officeDocument/2006/relationships/settings" Target="settings.xml"/><Relationship Id="rId7" Type="http://schemas.openxmlformats.org/officeDocument/2006/relationships/hyperlink" Target="mailto:ibndunoma@fugashua.edu.n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yperlink" Target="https://www.who.int/publications/i/item/9789241506090" TargetMode="External"/><Relationship Id="rId10" Type="http://schemas.openxmlformats.org/officeDocument/2006/relationships/hyperlink" Target="https://en.wikipedia.org/wiki/Yobe_River" TargetMode="External"/><Relationship Id="rId4" Type="http://schemas.openxmlformats.org/officeDocument/2006/relationships/webSettings" Target="webSettings.xml"/><Relationship Id="rId9" Type="http://schemas.openxmlformats.org/officeDocument/2006/relationships/hyperlink" Target="https://en.wikipedia.org/wiki/Nigeria" TargetMode="External"/><Relationship Id="rId14" Type="http://schemas.openxmlformats.org/officeDocument/2006/relationships/hyperlink" Target="https://www.who.int/health-topics/traditional-medic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2847</Words>
  <Characters>16233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10</cp:revision>
  <dcterms:created xsi:type="dcterms:W3CDTF">2025-04-30T10:06:00Z</dcterms:created>
  <dcterms:modified xsi:type="dcterms:W3CDTF">2025-05-18T01:27:00Z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e3e4b5a3430648a9a0eabbe31edabad6</vt:lpwstr>
  </property>
</Properties>
</file>