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B59BD" w14:textId="77777777" w:rsidR="003576D4" w:rsidRDefault="003576D4" w:rsidP="00216191">
      <w:pPr>
        <w:spacing w:after="160"/>
        <w:jc w:val="center"/>
        <w:rPr>
          <w:rFonts w:ascii="Times New Roman" w:hAnsi="Times New Roman" w:cs="Times New Roman"/>
          <w:b/>
          <w:bCs/>
          <w:lang w:val="en-GB"/>
        </w:rPr>
      </w:pPr>
    </w:p>
    <w:p w14:paraId="55CE6FE4" w14:textId="7E6CC68D" w:rsidR="005142B5" w:rsidRPr="00D42FAB" w:rsidRDefault="00216191" w:rsidP="00216191">
      <w:pPr>
        <w:spacing w:after="160"/>
        <w:jc w:val="center"/>
        <w:rPr>
          <w:rFonts w:ascii="Times New Roman" w:eastAsia="Calibri" w:hAnsi="Times New Roman" w:cs="Times New Roman"/>
          <w:bCs/>
          <w:i/>
          <w:color w:val="4F81BD" w:themeColor="accent1"/>
          <w:sz w:val="28"/>
          <w:szCs w:val="28"/>
        </w:rPr>
      </w:pPr>
      <w:r w:rsidRPr="00D42FAB">
        <w:rPr>
          <w:rFonts w:ascii="Times New Roman" w:hAnsi="Times New Roman" w:cs="Times New Roman"/>
          <w:b/>
          <w:bCs/>
          <w:color w:val="4F81BD" w:themeColor="accent1"/>
          <w:sz w:val="28"/>
          <w:szCs w:val="28"/>
          <w:lang w:val="en-GB"/>
        </w:rPr>
        <w:t>AWARENESS</w:t>
      </w:r>
      <w:r w:rsidR="005142B5" w:rsidRPr="00D42FAB">
        <w:rPr>
          <w:rFonts w:ascii="Times New Roman" w:hAnsi="Times New Roman" w:cs="Times New Roman"/>
          <w:b/>
          <w:bCs/>
          <w:color w:val="4F81BD" w:themeColor="accent1"/>
          <w:sz w:val="28"/>
          <w:szCs w:val="28"/>
          <w:lang w:val="en-GB"/>
        </w:rPr>
        <w:t xml:space="preserve">, </w:t>
      </w:r>
      <w:r w:rsidRPr="00D42FAB">
        <w:rPr>
          <w:rFonts w:ascii="Times New Roman" w:hAnsi="Times New Roman" w:cs="Times New Roman"/>
          <w:b/>
          <w:bCs/>
          <w:color w:val="4F81BD" w:themeColor="accent1"/>
          <w:sz w:val="28"/>
          <w:szCs w:val="28"/>
          <w:lang w:val="en-GB"/>
        </w:rPr>
        <w:t>BEHAVIOUR</w:t>
      </w:r>
      <w:r w:rsidR="005142B5" w:rsidRPr="00D42FAB">
        <w:rPr>
          <w:rFonts w:ascii="Times New Roman" w:hAnsi="Times New Roman" w:cs="Times New Roman"/>
          <w:b/>
          <w:bCs/>
          <w:color w:val="4F81BD" w:themeColor="accent1"/>
          <w:sz w:val="28"/>
          <w:szCs w:val="28"/>
          <w:lang w:val="en-GB"/>
        </w:rPr>
        <w:t xml:space="preserve"> AND PERCEPTION </w:t>
      </w:r>
      <w:r w:rsidR="00162F16" w:rsidRPr="00D42FAB">
        <w:rPr>
          <w:rFonts w:ascii="Times New Roman" w:hAnsi="Times New Roman" w:cs="Times New Roman"/>
          <w:b/>
          <w:bCs/>
          <w:color w:val="4F81BD" w:themeColor="accent1"/>
          <w:sz w:val="28"/>
          <w:szCs w:val="28"/>
          <w:lang w:val="en-GB"/>
        </w:rPr>
        <w:t>TOWARDS</w:t>
      </w:r>
      <w:r w:rsidR="005142B5" w:rsidRPr="00D42FAB">
        <w:rPr>
          <w:rFonts w:ascii="Times New Roman" w:hAnsi="Times New Roman" w:cs="Times New Roman"/>
          <w:b/>
          <w:bCs/>
          <w:color w:val="4F81BD" w:themeColor="accent1"/>
          <w:sz w:val="28"/>
          <w:szCs w:val="28"/>
          <w:lang w:val="en-GB"/>
        </w:rPr>
        <w:t xml:space="preserve"> MONKEYPOX AMONG </w:t>
      </w:r>
      <w:r w:rsidR="00EC4CA8" w:rsidRPr="00D42FAB">
        <w:rPr>
          <w:rFonts w:ascii="Times New Roman" w:hAnsi="Times New Roman" w:cs="Times New Roman"/>
          <w:b/>
          <w:bCs/>
          <w:color w:val="4F81BD" w:themeColor="accent1"/>
          <w:sz w:val="28"/>
          <w:szCs w:val="28"/>
          <w:lang w:val="en-GB"/>
        </w:rPr>
        <w:t>RESIDENTS</w:t>
      </w:r>
      <w:r w:rsidRPr="00D42FAB">
        <w:rPr>
          <w:rFonts w:ascii="Times New Roman" w:hAnsi="Times New Roman" w:cs="Times New Roman"/>
          <w:b/>
          <w:bCs/>
          <w:color w:val="4F81BD" w:themeColor="accent1"/>
          <w:sz w:val="28"/>
          <w:szCs w:val="28"/>
          <w:lang w:val="en-GB"/>
        </w:rPr>
        <w:t xml:space="preserve"> </w:t>
      </w:r>
      <w:r w:rsidR="005142B5" w:rsidRPr="00D42FAB">
        <w:rPr>
          <w:rFonts w:ascii="Times New Roman" w:hAnsi="Times New Roman" w:cs="Times New Roman"/>
          <w:b/>
          <w:bCs/>
          <w:color w:val="4F81BD" w:themeColor="accent1"/>
          <w:sz w:val="28"/>
          <w:szCs w:val="28"/>
          <w:lang w:val="en-GB"/>
        </w:rPr>
        <w:t xml:space="preserve">OF </w:t>
      </w:r>
      <w:r w:rsidRPr="00D42FAB">
        <w:rPr>
          <w:rFonts w:ascii="Times New Roman" w:eastAsia="Calibri" w:hAnsi="Times New Roman" w:cs="Times New Roman"/>
          <w:b/>
          <w:iCs/>
          <w:color w:val="4F81BD" w:themeColor="accent1"/>
          <w:sz w:val="28"/>
          <w:szCs w:val="28"/>
        </w:rPr>
        <w:t>EWU-OTOR COMMUNITY IN UGHELI SOUTH LOCAL GOVERNMENT AREA</w:t>
      </w:r>
      <w:r w:rsidR="00EC4CA8" w:rsidRPr="00D42FAB">
        <w:rPr>
          <w:rFonts w:ascii="Times New Roman" w:eastAsia="Calibri" w:hAnsi="Times New Roman" w:cs="Times New Roman"/>
          <w:b/>
          <w:iCs/>
          <w:color w:val="4F81BD" w:themeColor="accent1"/>
          <w:sz w:val="28"/>
          <w:szCs w:val="28"/>
        </w:rPr>
        <w:t>,</w:t>
      </w:r>
      <w:r w:rsidRPr="00D42FAB">
        <w:rPr>
          <w:rFonts w:ascii="Times New Roman" w:eastAsia="Calibri" w:hAnsi="Times New Roman" w:cs="Times New Roman"/>
          <w:b/>
          <w:iCs/>
          <w:color w:val="4F81BD" w:themeColor="accent1"/>
          <w:sz w:val="28"/>
          <w:szCs w:val="28"/>
        </w:rPr>
        <w:t xml:space="preserve"> DELTA STATE.</w:t>
      </w:r>
    </w:p>
    <w:p w14:paraId="53700BC5" w14:textId="34C56CD5" w:rsidR="00D42FAB" w:rsidRPr="00D42FAB" w:rsidRDefault="00D42FAB" w:rsidP="00D42FAB">
      <w:pPr>
        <w:spacing w:line="240" w:lineRule="auto"/>
        <w:jc w:val="center"/>
        <w:rPr>
          <w:rFonts w:ascii="Times New Roman" w:hAnsi="Times New Roman" w:cs="Times New Roman"/>
          <w:b/>
          <w:bCs/>
          <w:sz w:val="24"/>
          <w:szCs w:val="24"/>
          <w:lang w:val="en-GB"/>
        </w:rPr>
      </w:pPr>
      <w:r w:rsidRPr="00D42FAB">
        <w:rPr>
          <w:rFonts w:ascii="Times New Roman" w:hAnsi="Times New Roman" w:cs="Times New Roman"/>
          <w:b/>
          <w:bCs/>
          <w:sz w:val="24"/>
          <w:szCs w:val="24"/>
          <w:lang w:val="en-GB"/>
        </w:rPr>
        <w:t>BY</w:t>
      </w:r>
    </w:p>
    <w:p w14:paraId="255B65DD" w14:textId="34379586" w:rsidR="00D42FAB" w:rsidRPr="00D42FAB" w:rsidRDefault="00830302" w:rsidP="00D42FAB">
      <w:pPr>
        <w:spacing w:line="240" w:lineRule="auto"/>
        <w:jc w:val="center"/>
        <w:rPr>
          <w:rFonts w:ascii="Times New Roman" w:hAnsi="Times New Roman" w:cs="Times New Roman"/>
          <w:b/>
          <w:bCs/>
          <w:lang w:val="en-GB"/>
        </w:rPr>
      </w:pPr>
      <w:r w:rsidRPr="00D42FAB">
        <w:rPr>
          <w:rFonts w:ascii="Times New Roman" w:hAnsi="Times New Roman" w:cs="Times New Roman"/>
          <w:b/>
          <w:bCs/>
          <w:lang w:val="en-GB"/>
        </w:rPr>
        <w:t>ESERINONE PRECIOUS OGHENERUNO</w:t>
      </w:r>
      <w:r w:rsidR="00D42FAB" w:rsidRPr="00D42FAB">
        <w:rPr>
          <w:rFonts w:ascii="Times New Roman" w:hAnsi="Times New Roman" w:cs="Times New Roman"/>
          <w:b/>
          <w:bCs/>
          <w:vertAlign w:val="superscript"/>
          <w:lang w:val="en-GB"/>
        </w:rPr>
        <w:t>1</w:t>
      </w:r>
      <w:r w:rsidR="00D42FAB" w:rsidRPr="00D42FAB">
        <w:rPr>
          <w:rFonts w:ascii="Times New Roman" w:hAnsi="Times New Roman" w:cs="Times New Roman"/>
          <w:b/>
          <w:bCs/>
          <w:lang w:val="en-GB"/>
        </w:rPr>
        <w:t xml:space="preserve"> and </w:t>
      </w:r>
      <w:r w:rsidR="00D42FAB" w:rsidRPr="00D42FAB">
        <w:rPr>
          <w:rFonts w:ascii="Times New Roman" w:hAnsi="Times New Roman" w:cs="Times New Roman"/>
          <w:b/>
          <w:bCs/>
          <w:lang w:val="en-GB"/>
        </w:rPr>
        <w:t>AGHAMA EMMANUEL</w:t>
      </w:r>
      <w:r w:rsidR="00D42FAB" w:rsidRPr="00D42FAB">
        <w:rPr>
          <w:rFonts w:ascii="Times New Roman" w:hAnsi="Times New Roman" w:cs="Times New Roman"/>
          <w:b/>
          <w:bCs/>
          <w:vertAlign w:val="superscript"/>
          <w:lang w:val="en-GB"/>
        </w:rPr>
        <w:t>2</w:t>
      </w:r>
    </w:p>
    <w:p w14:paraId="1E66943A" w14:textId="05F570AE" w:rsidR="003576D4" w:rsidRPr="00BF41FD" w:rsidRDefault="00D42FAB" w:rsidP="00D42FAB">
      <w:pPr>
        <w:spacing w:after="0" w:line="240" w:lineRule="auto"/>
        <w:rPr>
          <w:rFonts w:ascii="Times New Roman" w:eastAsia="Calibri" w:hAnsi="Times New Roman" w:cs="Times New Roman"/>
          <w:bCs/>
          <w:i/>
        </w:rPr>
      </w:pPr>
      <w:r w:rsidRPr="00D42FAB">
        <w:rPr>
          <w:rFonts w:ascii="Times New Roman" w:hAnsi="Times New Roman" w:cs="Times New Roman"/>
          <w:bCs/>
          <w:i/>
          <w:vertAlign w:val="superscript"/>
        </w:rPr>
        <w:t>1</w:t>
      </w:r>
      <w:r w:rsidR="005142B5" w:rsidRPr="00AB0FD2">
        <w:rPr>
          <w:rFonts w:ascii="Times New Roman" w:hAnsi="Times New Roman" w:cs="Times New Roman"/>
          <w:bCs/>
          <w:i/>
        </w:rPr>
        <w:t>Department of</w:t>
      </w:r>
      <w:r w:rsidR="00830302">
        <w:rPr>
          <w:rFonts w:ascii="Times New Roman" w:hAnsi="Times New Roman" w:cs="Times New Roman"/>
          <w:bCs/>
          <w:i/>
        </w:rPr>
        <w:t xml:space="preserve"> </w:t>
      </w:r>
      <w:r w:rsidR="00062760">
        <w:rPr>
          <w:rFonts w:ascii="Times New Roman" w:hAnsi="Times New Roman" w:cs="Times New Roman"/>
          <w:bCs/>
          <w:i/>
        </w:rPr>
        <w:t>Health</w:t>
      </w:r>
      <w:r w:rsidR="00830302">
        <w:rPr>
          <w:rFonts w:ascii="Times New Roman" w:hAnsi="Times New Roman" w:cs="Times New Roman"/>
          <w:bCs/>
          <w:i/>
        </w:rPr>
        <w:t xml:space="preserve"> Information Management</w:t>
      </w:r>
      <w:r>
        <w:rPr>
          <w:rFonts w:ascii="Times New Roman" w:hAnsi="Times New Roman" w:cs="Times New Roman"/>
          <w:bCs/>
          <w:i/>
        </w:rPr>
        <w:t xml:space="preserve">, </w:t>
      </w:r>
      <w:r w:rsidR="00062760">
        <w:rPr>
          <w:rFonts w:ascii="Times New Roman" w:eastAsia="Calibri" w:hAnsi="Times New Roman" w:cs="Times New Roman"/>
          <w:bCs/>
          <w:i/>
        </w:rPr>
        <w:t>Edo State College of Health Sciences and Technology</w:t>
      </w:r>
      <w:r w:rsidR="005142B5" w:rsidRPr="00AB0FD2">
        <w:rPr>
          <w:rFonts w:ascii="Times New Roman" w:eastAsia="Calibri" w:hAnsi="Times New Roman" w:cs="Times New Roman"/>
          <w:bCs/>
          <w:i/>
        </w:rPr>
        <w:t xml:space="preserve">, </w:t>
      </w:r>
      <w:r w:rsidR="00062760">
        <w:rPr>
          <w:rFonts w:ascii="Times New Roman" w:eastAsia="Calibri" w:hAnsi="Times New Roman" w:cs="Times New Roman"/>
          <w:bCs/>
          <w:i/>
        </w:rPr>
        <w:t>Dumez</w:t>
      </w:r>
      <w:r w:rsidR="005142B5" w:rsidRPr="00AB0FD2">
        <w:rPr>
          <w:rFonts w:ascii="Times New Roman" w:eastAsia="Calibri" w:hAnsi="Times New Roman" w:cs="Times New Roman"/>
          <w:bCs/>
          <w:i/>
        </w:rPr>
        <w:t>,</w:t>
      </w:r>
      <w:r w:rsidR="00062760">
        <w:rPr>
          <w:rFonts w:ascii="Times New Roman" w:eastAsia="Calibri" w:hAnsi="Times New Roman" w:cs="Times New Roman"/>
          <w:bCs/>
          <w:i/>
        </w:rPr>
        <w:t xml:space="preserve"> Edo</w:t>
      </w:r>
      <w:r w:rsidR="005142B5" w:rsidRPr="00AB0FD2">
        <w:rPr>
          <w:rFonts w:ascii="Times New Roman" w:eastAsia="Calibri" w:hAnsi="Times New Roman" w:cs="Times New Roman"/>
          <w:bCs/>
          <w:i/>
        </w:rPr>
        <w:t xml:space="preserve"> State, Nigeria</w:t>
      </w:r>
    </w:p>
    <w:p w14:paraId="302BFFE7" w14:textId="21B251BF" w:rsidR="00D42FAB" w:rsidRDefault="00D42FAB" w:rsidP="00D42FAB">
      <w:pPr>
        <w:spacing w:after="0" w:line="240" w:lineRule="auto"/>
        <w:rPr>
          <w:rFonts w:ascii="Times New Roman" w:eastAsia="Calibri" w:hAnsi="Times New Roman" w:cs="Times New Roman"/>
          <w:bCs/>
          <w:i/>
        </w:rPr>
      </w:pPr>
      <w:r w:rsidRPr="00D42FAB">
        <w:rPr>
          <w:rFonts w:ascii="Times New Roman" w:hAnsi="Times New Roman" w:cs="Times New Roman"/>
          <w:bCs/>
          <w:i/>
          <w:vertAlign w:val="superscript"/>
        </w:rPr>
        <w:t>2</w:t>
      </w:r>
      <w:r>
        <w:rPr>
          <w:rFonts w:ascii="Times New Roman" w:hAnsi="Times New Roman" w:cs="Times New Roman"/>
          <w:bCs/>
          <w:i/>
        </w:rPr>
        <w:t xml:space="preserve">School </w:t>
      </w:r>
      <w:r w:rsidRPr="00AB0FD2">
        <w:rPr>
          <w:rFonts w:ascii="Times New Roman" w:hAnsi="Times New Roman" w:cs="Times New Roman"/>
          <w:bCs/>
          <w:i/>
        </w:rPr>
        <w:t xml:space="preserve">of </w:t>
      </w:r>
      <w:r>
        <w:rPr>
          <w:rFonts w:ascii="Times New Roman" w:hAnsi="Times New Roman" w:cs="Times New Roman"/>
          <w:bCs/>
          <w:i/>
        </w:rPr>
        <w:t>Environmental Health Science</w:t>
      </w:r>
      <w:r>
        <w:rPr>
          <w:rFonts w:ascii="Times New Roman" w:hAnsi="Times New Roman" w:cs="Times New Roman"/>
          <w:bCs/>
          <w:i/>
        </w:rPr>
        <w:t xml:space="preserve">, </w:t>
      </w:r>
      <w:r>
        <w:rPr>
          <w:rFonts w:ascii="Times New Roman" w:eastAsia="Calibri" w:hAnsi="Times New Roman" w:cs="Times New Roman"/>
          <w:bCs/>
          <w:i/>
        </w:rPr>
        <w:t>Edo State College of Health Sciences and Technology</w:t>
      </w:r>
      <w:r w:rsidRPr="00AB0FD2">
        <w:rPr>
          <w:rFonts w:ascii="Times New Roman" w:eastAsia="Calibri" w:hAnsi="Times New Roman" w:cs="Times New Roman"/>
          <w:bCs/>
          <w:i/>
        </w:rPr>
        <w:t xml:space="preserve">, </w:t>
      </w:r>
      <w:r>
        <w:rPr>
          <w:rFonts w:ascii="Times New Roman" w:eastAsia="Calibri" w:hAnsi="Times New Roman" w:cs="Times New Roman"/>
          <w:bCs/>
          <w:i/>
        </w:rPr>
        <w:t>Dumez</w:t>
      </w:r>
      <w:r w:rsidRPr="00AB0FD2">
        <w:rPr>
          <w:rFonts w:ascii="Times New Roman" w:eastAsia="Calibri" w:hAnsi="Times New Roman" w:cs="Times New Roman"/>
          <w:bCs/>
          <w:i/>
        </w:rPr>
        <w:t>,</w:t>
      </w:r>
      <w:r>
        <w:rPr>
          <w:rFonts w:ascii="Times New Roman" w:eastAsia="Calibri" w:hAnsi="Times New Roman" w:cs="Times New Roman"/>
          <w:bCs/>
          <w:i/>
        </w:rPr>
        <w:t xml:space="preserve"> Edo</w:t>
      </w:r>
      <w:r w:rsidRPr="00AB0FD2">
        <w:rPr>
          <w:rFonts w:ascii="Times New Roman" w:eastAsia="Calibri" w:hAnsi="Times New Roman" w:cs="Times New Roman"/>
          <w:bCs/>
          <w:i/>
        </w:rPr>
        <w:t xml:space="preserve"> State, Nigeria</w:t>
      </w:r>
    </w:p>
    <w:p w14:paraId="23051EF4" w14:textId="77777777" w:rsidR="00D42FAB" w:rsidRPr="00AB0FD2" w:rsidRDefault="00D42FAB" w:rsidP="00D42FAB">
      <w:pPr>
        <w:spacing w:after="160"/>
        <w:rPr>
          <w:rFonts w:ascii="Times New Roman" w:eastAsia="Calibri" w:hAnsi="Times New Roman" w:cs="Times New Roman"/>
          <w:bCs/>
          <w:i/>
        </w:rPr>
      </w:pPr>
    </w:p>
    <w:p w14:paraId="37CD2785" w14:textId="5471F5DA" w:rsidR="00BF41FD" w:rsidRPr="00D42FAB" w:rsidRDefault="006C0E12" w:rsidP="00BF41FD">
      <w:pPr>
        <w:spacing w:line="240" w:lineRule="auto"/>
        <w:jc w:val="center"/>
        <w:rPr>
          <w:rFonts w:ascii="Times New Roman" w:hAnsi="Times New Roman" w:cs="Times New Roman"/>
          <w:color w:val="4F81BD" w:themeColor="accent1"/>
          <w:sz w:val="24"/>
          <w:szCs w:val="24"/>
          <w:lang w:val="en-GB"/>
        </w:rPr>
      </w:pPr>
      <w:r w:rsidRPr="00D42FAB">
        <w:rPr>
          <w:rFonts w:ascii="Times New Roman" w:hAnsi="Times New Roman" w:cs="Times New Roman"/>
          <w:color w:val="4F81BD" w:themeColor="accent1"/>
          <w:sz w:val="24"/>
          <w:szCs w:val="24"/>
          <w:lang w:val="en-GB"/>
        </w:rPr>
        <w:t>CORRESPONDING AUTHOR</w:t>
      </w:r>
    </w:p>
    <w:p w14:paraId="60514145" w14:textId="28644DD8" w:rsidR="00830302" w:rsidRPr="00216191" w:rsidRDefault="00830302" w:rsidP="00BF41FD">
      <w:pPr>
        <w:spacing w:line="240" w:lineRule="auto"/>
        <w:jc w:val="center"/>
        <w:rPr>
          <w:rFonts w:ascii="Times New Roman" w:hAnsi="Times New Roman" w:cs="Times New Roman"/>
          <w:lang w:val="en-GB"/>
        </w:rPr>
      </w:pPr>
      <w:r w:rsidRPr="00216191">
        <w:rPr>
          <w:rFonts w:ascii="Times New Roman" w:hAnsi="Times New Roman" w:cs="Times New Roman"/>
          <w:lang w:val="en-GB"/>
        </w:rPr>
        <w:t>AGHAMA EMMANUEL</w:t>
      </w:r>
    </w:p>
    <w:p w14:paraId="2841E9DB" w14:textId="77777777" w:rsidR="00830302" w:rsidRPr="00D42FAB" w:rsidRDefault="00830302" w:rsidP="003576D4">
      <w:pPr>
        <w:spacing w:after="0" w:line="240" w:lineRule="auto"/>
        <w:jc w:val="center"/>
        <w:rPr>
          <w:rFonts w:ascii="Times New Roman" w:hAnsi="Times New Roman" w:cs="Times New Roman"/>
          <w:bCs/>
          <w:iCs/>
          <w:sz w:val="24"/>
          <w:szCs w:val="24"/>
        </w:rPr>
      </w:pPr>
      <w:r w:rsidRPr="00D42FAB">
        <w:rPr>
          <w:rFonts w:ascii="Times New Roman" w:hAnsi="Times New Roman" w:cs="Times New Roman"/>
          <w:bCs/>
          <w:iCs/>
          <w:sz w:val="24"/>
          <w:szCs w:val="24"/>
        </w:rPr>
        <w:t>School of Environmental Health Science</w:t>
      </w:r>
    </w:p>
    <w:p w14:paraId="49B20FF9" w14:textId="77777777" w:rsidR="00D42FAB" w:rsidRPr="00D42FAB" w:rsidRDefault="00830302" w:rsidP="00BF41FD">
      <w:pPr>
        <w:spacing w:after="0" w:line="240" w:lineRule="auto"/>
        <w:jc w:val="center"/>
        <w:rPr>
          <w:rFonts w:ascii="Times New Roman" w:eastAsia="Calibri" w:hAnsi="Times New Roman" w:cs="Times New Roman"/>
          <w:bCs/>
          <w:iCs/>
          <w:sz w:val="24"/>
          <w:szCs w:val="24"/>
        </w:rPr>
      </w:pPr>
      <w:r w:rsidRPr="00D42FAB">
        <w:rPr>
          <w:rFonts w:ascii="Times New Roman" w:eastAsia="Calibri" w:hAnsi="Times New Roman" w:cs="Times New Roman"/>
          <w:bCs/>
          <w:iCs/>
          <w:sz w:val="24"/>
          <w:szCs w:val="24"/>
        </w:rPr>
        <w:t xml:space="preserve">Edo State College of Health Sciences and Technology, </w:t>
      </w:r>
    </w:p>
    <w:p w14:paraId="6CBC5CC3" w14:textId="1B8EA08D" w:rsidR="00A15123" w:rsidRPr="00D42FAB" w:rsidRDefault="00830302" w:rsidP="00BF41FD">
      <w:pPr>
        <w:spacing w:after="0" w:line="240" w:lineRule="auto"/>
        <w:jc w:val="center"/>
        <w:rPr>
          <w:rFonts w:ascii="Times New Roman" w:eastAsia="Calibri" w:hAnsi="Times New Roman" w:cs="Times New Roman"/>
          <w:bCs/>
          <w:iCs/>
          <w:sz w:val="24"/>
          <w:szCs w:val="24"/>
        </w:rPr>
      </w:pPr>
      <w:r w:rsidRPr="00D42FAB">
        <w:rPr>
          <w:rFonts w:ascii="Times New Roman" w:eastAsia="Calibri" w:hAnsi="Times New Roman" w:cs="Times New Roman"/>
          <w:bCs/>
          <w:iCs/>
          <w:sz w:val="24"/>
          <w:szCs w:val="24"/>
        </w:rPr>
        <w:t>Dumez, Edo State, Nigeria</w:t>
      </w:r>
    </w:p>
    <w:p w14:paraId="68BDE2D0" w14:textId="77777777" w:rsidR="00BF41FD" w:rsidRPr="00AB0FD2" w:rsidRDefault="00BF41FD" w:rsidP="00BF41FD">
      <w:pPr>
        <w:spacing w:after="160"/>
        <w:rPr>
          <w:rFonts w:ascii="Times New Roman" w:eastAsia="Calibri" w:hAnsi="Times New Roman" w:cs="Times New Roman"/>
          <w:bCs/>
          <w:i/>
        </w:rPr>
      </w:pPr>
    </w:p>
    <w:p w14:paraId="113F8DBE" w14:textId="77777777" w:rsidR="00A15123" w:rsidRPr="00AB0FD2" w:rsidRDefault="00A15123" w:rsidP="00C05D64">
      <w:pPr>
        <w:spacing w:line="360" w:lineRule="auto"/>
        <w:jc w:val="both"/>
        <w:rPr>
          <w:rFonts w:ascii="Times New Roman" w:hAnsi="Times New Roman" w:cs="Times New Roman"/>
          <w:b/>
        </w:rPr>
        <w:sectPr w:rsidR="00A15123" w:rsidRPr="00AB0FD2" w:rsidSect="00216191">
          <w:footerReference w:type="default" r:id="rId7"/>
          <w:pgSz w:w="12240" w:h="15840"/>
          <w:pgMar w:top="426" w:right="1440" w:bottom="1440" w:left="1440" w:header="720" w:footer="720" w:gutter="0"/>
          <w:cols w:space="720"/>
          <w:docGrid w:linePitch="360"/>
        </w:sectPr>
      </w:pPr>
    </w:p>
    <w:p w14:paraId="4E2D70E3" w14:textId="77777777" w:rsidR="005142B5" w:rsidRPr="00AB0FD2" w:rsidRDefault="005142B5" w:rsidP="00C05D64">
      <w:pPr>
        <w:spacing w:line="360" w:lineRule="auto"/>
        <w:jc w:val="both"/>
        <w:rPr>
          <w:rFonts w:ascii="Times New Roman" w:hAnsi="Times New Roman" w:cs="Times New Roman"/>
          <w:b/>
        </w:rPr>
      </w:pPr>
      <w:r w:rsidRPr="00AB0FD2">
        <w:rPr>
          <w:rFonts w:ascii="Times New Roman" w:hAnsi="Times New Roman" w:cs="Times New Roman"/>
          <w:b/>
        </w:rPr>
        <w:t>ABSTRACT</w:t>
      </w:r>
    </w:p>
    <w:p w14:paraId="40509D84" w14:textId="77777777" w:rsidR="005142B5" w:rsidRPr="00D42FAB" w:rsidRDefault="005142B5" w:rsidP="00D42FAB">
      <w:pPr>
        <w:spacing w:after="0"/>
        <w:jc w:val="both"/>
        <w:rPr>
          <w:rFonts w:ascii="Times New Roman" w:eastAsia="Times New Roman" w:hAnsi="Times New Roman" w:cs="Times New Roman"/>
          <w:b/>
          <w:bCs/>
          <w:i/>
          <w:iCs/>
          <w:sz w:val="20"/>
          <w:szCs w:val="20"/>
        </w:rPr>
      </w:pPr>
      <w:r w:rsidRPr="00D42FAB">
        <w:rPr>
          <w:rFonts w:ascii="Times New Roman" w:eastAsia="Times New Roman" w:hAnsi="Times New Roman" w:cs="Times New Roman"/>
          <w:b/>
          <w:bCs/>
          <w:i/>
          <w:iCs/>
          <w:sz w:val="20"/>
          <w:szCs w:val="20"/>
          <w:lang w:val="en-GB"/>
        </w:rPr>
        <w:t>Introduction</w:t>
      </w:r>
      <w:r w:rsidR="00C05D64" w:rsidRPr="00D42FAB">
        <w:rPr>
          <w:rFonts w:ascii="Times New Roman" w:eastAsia="Times New Roman" w:hAnsi="Times New Roman" w:cs="Times New Roman"/>
          <w:b/>
          <w:bCs/>
          <w:i/>
          <w:iCs/>
          <w:sz w:val="20"/>
          <w:szCs w:val="20"/>
        </w:rPr>
        <w:t>:</w:t>
      </w:r>
      <w:r w:rsidR="00C05D64" w:rsidRPr="00D42FAB">
        <w:rPr>
          <w:rStyle w:val="Strong"/>
          <w:rFonts w:ascii="Times New Roman" w:hAnsi="Times New Roman" w:cs="Times New Roman"/>
          <w:b w:val="0"/>
          <w:bCs w:val="0"/>
          <w:i/>
          <w:iCs/>
          <w:sz w:val="20"/>
          <w:szCs w:val="20"/>
        </w:rPr>
        <w:t xml:space="preserve"> Monkeypox</w:t>
      </w:r>
      <w:r w:rsidRPr="00D42FAB">
        <w:rPr>
          <w:rFonts w:ascii="Times New Roman" w:hAnsi="Times New Roman" w:cs="Times New Roman"/>
          <w:b/>
          <w:bCs/>
          <w:i/>
          <w:iCs/>
          <w:sz w:val="20"/>
          <w:szCs w:val="20"/>
        </w:rPr>
        <w:t xml:space="preserve"> is a zoonotic disease caused by the Monkeypox virus (MPXV), which is closely related to the variola virus responsible for smallpox</w:t>
      </w:r>
      <w:r w:rsidRPr="00D42FAB">
        <w:rPr>
          <w:rFonts w:ascii="Times New Roman" w:eastAsia="Times New Roman" w:hAnsi="Times New Roman" w:cs="Times New Roman"/>
          <w:b/>
          <w:bCs/>
          <w:i/>
          <w:iCs/>
          <w:sz w:val="20"/>
          <w:szCs w:val="20"/>
        </w:rPr>
        <w:t xml:space="preserve">. </w:t>
      </w:r>
      <w:r w:rsidRPr="00D42FAB">
        <w:rPr>
          <w:rFonts w:ascii="Times New Roman" w:hAnsi="Times New Roman" w:cs="Times New Roman"/>
          <w:b/>
          <w:bCs/>
          <w:i/>
          <w:iCs/>
          <w:sz w:val="20"/>
          <w:szCs w:val="20"/>
        </w:rPr>
        <w:t xml:space="preserve">This study aims to </w:t>
      </w:r>
      <w:r w:rsidRPr="00D42FAB">
        <w:rPr>
          <w:rFonts w:ascii="Times New Roman" w:eastAsia="SimSun" w:hAnsi="Times New Roman" w:cs="Times New Roman"/>
          <w:b/>
          <w:bCs/>
          <w:i/>
          <w:iCs/>
          <w:sz w:val="20"/>
          <w:szCs w:val="20"/>
          <w:lang w:val="en-GB"/>
        </w:rPr>
        <w:t xml:space="preserve">assess the </w:t>
      </w:r>
      <w:r w:rsidR="00162F16" w:rsidRPr="00D42FAB">
        <w:rPr>
          <w:rFonts w:ascii="Times New Roman" w:eastAsia="SimSun" w:hAnsi="Times New Roman" w:cs="Times New Roman"/>
          <w:b/>
          <w:bCs/>
          <w:i/>
          <w:iCs/>
          <w:sz w:val="20"/>
          <w:szCs w:val="20"/>
          <w:lang w:val="en-GB"/>
        </w:rPr>
        <w:t>awareness</w:t>
      </w:r>
      <w:r w:rsidRPr="00D42FAB">
        <w:rPr>
          <w:rFonts w:ascii="Times New Roman" w:eastAsia="SimSun" w:hAnsi="Times New Roman" w:cs="Times New Roman"/>
          <w:b/>
          <w:bCs/>
          <w:i/>
          <w:iCs/>
          <w:sz w:val="20"/>
          <w:szCs w:val="20"/>
          <w:lang w:val="en-GB"/>
        </w:rPr>
        <w:t xml:space="preserve">, </w:t>
      </w:r>
      <w:r w:rsidR="00162F16" w:rsidRPr="00D42FAB">
        <w:rPr>
          <w:rFonts w:ascii="Times New Roman" w:eastAsia="SimSun" w:hAnsi="Times New Roman" w:cs="Times New Roman"/>
          <w:b/>
          <w:bCs/>
          <w:i/>
          <w:iCs/>
          <w:sz w:val="20"/>
          <w:szCs w:val="20"/>
          <w:lang w:val="en-GB"/>
        </w:rPr>
        <w:t>behaviours</w:t>
      </w:r>
      <w:r w:rsidRPr="00D42FAB">
        <w:rPr>
          <w:rFonts w:ascii="Times New Roman" w:eastAsia="SimSun" w:hAnsi="Times New Roman" w:cs="Times New Roman"/>
          <w:b/>
          <w:bCs/>
          <w:i/>
          <w:iCs/>
          <w:sz w:val="20"/>
          <w:szCs w:val="20"/>
          <w:lang w:val="en-GB"/>
        </w:rPr>
        <w:t xml:space="preserve"> and perception</w:t>
      </w:r>
      <w:r w:rsidR="00E776EB" w:rsidRPr="00D42FAB">
        <w:rPr>
          <w:rFonts w:ascii="Times New Roman" w:eastAsia="SimSun" w:hAnsi="Times New Roman" w:cs="Times New Roman"/>
          <w:b/>
          <w:bCs/>
          <w:i/>
          <w:iCs/>
          <w:sz w:val="20"/>
          <w:szCs w:val="20"/>
          <w:lang w:val="en-GB"/>
        </w:rPr>
        <w:t>s</w:t>
      </w:r>
      <w:r w:rsidRPr="00D42FAB">
        <w:rPr>
          <w:rFonts w:ascii="Times New Roman" w:eastAsia="SimSun" w:hAnsi="Times New Roman" w:cs="Times New Roman"/>
          <w:b/>
          <w:bCs/>
          <w:i/>
          <w:iCs/>
          <w:sz w:val="20"/>
          <w:szCs w:val="20"/>
          <w:lang w:val="en-GB"/>
        </w:rPr>
        <w:t xml:space="preserve"> </w:t>
      </w:r>
      <w:r w:rsidR="00162F16" w:rsidRPr="00D42FAB">
        <w:rPr>
          <w:rFonts w:ascii="Times New Roman" w:eastAsia="SimSun" w:hAnsi="Times New Roman" w:cs="Times New Roman"/>
          <w:b/>
          <w:bCs/>
          <w:i/>
          <w:iCs/>
          <w:sz w:val="20"/>
          <w:szCs w:val="20"/>
          <w:lang w:val="en-GB"/>
        </w:rPr>
        <w:t xml:space="preserve">toward </w:t>
      </w:r>
      <w:r w:rsidRPr="00D42FAB">
        <w:rPr>
          <w:rFonts w:ascii="Times New Roman" w:eastAsia="SimSun" w:hAnsi="Times New Roman" w:cs="Times New Roman"/>
          <w:b/>
          <w:bCs/>
          <w:i/>
          <w:iCs/>
          <w:sz w:val="20"/>
          <w:szCs w:val="20"/>
          <w:lang w:val="en-GB"/>
        </w:rPr>
        <w:t xml:space="preserve">Monkeypox among </w:t>
      </w:r>
      <w:r w:rsidR="00162F16" w:rsidRPr="00D42FAB">
        <w:rPr>
          <w:rFonts w:ascii="Times New Roman" w:eastAsia="SimSun" w:hAnsi="Times New Roman" w:cs="Times New Roman"/>
          <w:b/>
          <w:bCs/>
          <w:i/>
          <w:iCs/>
          <w:sz w:val="20"/>
          <w:szCs w:val="20"/>
          <w:lang w:val="en-GB"/>
        </w:rPr>
        <w:t>residents</w:t>
      </w:r>
      <w:r w:rsidRPr="00D42FAB">
        <w:rPr>
          <w:rFonts w:ascii="Times New Roman" w:eastAsia="SimSun" w:hAnsi="Times New Roman" w:cs="Times New Roman"/>
          <w:b/>
          <w:bCs/>
          <w:i/>
          <w:iCs/>
          <w:sz w:val="20"/>
          <w:szCs w:val="20"/>
          <w:lang w:val="en-GB"/>
        </w:rPr>
        <w:t xml:space="preserve"> of </w:t>
      </w:r>
      <w:r w:rsidR="00216191" w:rsidRPr="00D42FAB">
        <w:rPr>
          <w:rFonts w:ascii="Times New Roman" w:eastAsia="SimSun" w:hAnsi="Times New Roman" w:cs="Times New Roman"/>
          <w:b/>
          <w:bCs/>
          <w:i/>
          <w:iCs/>
          <w:sz w:val="20"/>
          <w:szCs w:val="20"/>
          <w:lang w:val="en-GB"/>
        </w:rPr>
        <w:t>Ewu-Otor community</w:t>
      </w:r>
      <w:r w:rsidRPr="00D42FAB">
        <w:rPr>
          <w:rFonts w:ascii="Times New Roman" w:eastAsia="Times New Roman" w:hAnsi="Times New Roman" w:cs="Times New Roman"/>
          <w:b/>
          <w:bCs/>
          <w:i/>
          <w:iCs/>
          <w:sz w:val="20"/>
          <w:szCs w:val="20"/>
        </w:rPr>
        <w:t>.</w:t>
      </w:r>
    </w:p>
    <w:p w14:paraId="6FB79DC1" w14:textId="77777777" w:rsidR="005142B5" w:rsidRPr="00D42FAB" w:rsidRDefault="005142B5" w:rsidP="00D42FAB">
      <w:pPr>
        <w:spacing w:after="0"/>
        <w:jc w:val="both"/>
        <w:rPr>
          <w:rFonts w:ascii="Times New Roman" w:eastAsia="Times New Roman" w:hAnsi="Times New Roman" w:cs="Times New Roman"/>
          <w:b/>
          <w:bCs/>
          <w:i/>
          <w:iCs/>
          <w:sz w:val="20"/>
          <w:szCs w:val="20"/>
        </w:rPr>
      </w:pPr>
      <w:r w:rsidRPr="00D42FAB">
        <w:rPr>
          <w:rFonts w:ascii="Times New Roman" w:eastAsia="Times New Roman" w:hAnsi="Times New Roman" w:cs="Times New Roman"/>
          <w:b/>
          <w:bCs/>
          <w:i/>
          <w:iCs/>
          <w:sz w:val="20"/>
          <w:szCs w:val="20"/>
        </w:rPr>
        <w:t xml:space="preserve">Methods: </w:t>
      </w:r>
      <w:r w:rsidRPr="00D42FAB">
        <w:rPr>
          <w:rFonts w:ascii="Times New Roman" w:hAnsi="Times New Roman" w:cs="Times New Roman"/>
          <w:b/>
          <w:bCs/>
          <w:i/>
          <w:iCs/>
          <w:sz w:val="20"/>
          <w:szCs w:val="20"/>
        </w:rPr>
        <w:t xml:space="preserve">A descriptive study design was employed, </w:t>
      </w:r>
      <w:r w:rsidR="006649AF" w:rsidRPr="00D42FAB">
        <w:rPr>
          <w:rFonts w:ascii="Times New Roman" w:hAnsi="Times New Roman" w:cs="Times New Roman"/>
          <w:b/>
          <w:bCs/>
          <w:i/>
          <w:iCs/>
          <w:sz w:val="20"/>
          <w:szCs w:val="20"/>
        </w:rPr>
        <w:t>utilising</w:t>
      </w:r>
      <w:r w:rsidRPr="00D42FAB">
        <w:rPr>
          <w:rFonts w:ascii="Times New Roman" w:hAnsi="Times New Roman" w:cs="Times New Roman"/>
          <w:b/>
          <w:bCs/>
          <w:i/>
          <w:iCs/>
          <w:sz w:val="20"/>
          <w:szCs w:val="20"/>
        </w:rPr>
        <w:t xml:space="preserve"> structured questionnaires distributed to 341 </w:t>
      </w:r>
      <w:r w:rsidR="00162F16" w:rsidRPr="00D42FAB">
        <w:rPr>
          <w:rFonts w:ascii="Times New Roman" w:hAnsi="Times New Roman" w:cs="Times New Roman"/>
          <w:b/>
          <w:bCs/>
          <w:i/>
          <w:iCs/>
          <w:sz w:val="20"/>
          <w:szCs w:val="20"/>
        </w:rPr>
        <w:t>residents</w:t>
      </w:r>
      <w:r w:rsidRPr="00D42FAB">
        <w:rPr>
          <w:rFonts w:ascii="Times New Roman" w:hAnsi="Times New Roman" w:cs="Times New Roman"/>
          <w:b/>
          <w:bCs/>
          <w:i/>
          <w:iCs/>
          <w:sz w:val="20"/>
          <w:szCs w:val="20"/>
        </w:rPr>
        <w:t xml:space="preserve"> in </w:t>
      </w:r>
      <w:r w:rsidR="00216191" w:rsidRPr="00D42FAB">
        <w:rPr>
          <w:rFonts w:ascii="Times New Roman" w:hAnsi="Times New Roman" w:cs="Times New Roman"/>
          <w:b/>
          <w:bCs/>
          <w:i/>
          <w:iCs/>
          <w:sz w:val="20"/>
          <w:szCs w:val="20"/>
        </w:rPr>
        <w:t>Ewu-Otor community</w:t>
      </w:r>
      <w:r w:rsidRPr="00D42FAB">
        <w:rPr>
          <w:rFonts w:ascii="Times New Roman" w:hAnsi="Times New Roman" w:cs="Times New Roman"/>
          <w:b/>
          <w:bCs/>
          <w:i/>
          <w:iCs/>
          <w:sz w:val="20"/>
          <w:szCs w:val="20"/>
        </w:rPr>
        <w:t xml:space="preserve">, </w:t>
      </w:r>
      <w:r w:rsidR="00216191" w:rsidRPr="00D42FAB">
        <w:rPr>
          <w:rFonts w:ascii="Times New Roman" w:hAnsi="Times New Roman" w:cs="Times New Roman"/>
          <w:b/>
          <w:bCs/>
          <w:i/>
          <w:iCs/>
          <w:sz w:val="20"/>
          <w:szCs w:val="20"/>
        </w:rPr>
        <w:t>Ugheli South</w:t>
      </w:r>
      <w:r w:rsidRPr="00D42FAB">
        <w:rPr>
          <w:rFonts w:ascii="Times New Roman" w:hAnsi="Times New Roman" w:cs="Times New Roman"/>
          <w:b/>
          <w:bCs/>
          <w:i/>
          <w:iCs/>
          <w:sz w:val="20"/>
          <w:szCs w:val="20"/>
        </w:rPr>
        <w:t xml:space="preserve">. The questionnaire assessed </w:t>
      </w:r>
      <w:r w:rsidR="002D77AE" w:rsidRPr="00D42FAB">
        <w:rPr>
          <w:rFonts w:ascii="Times New Roman" w:eastAsia="SimSun" w:hAnsi="Times New Roman" w:cs="Times New Roman"/>
          <w:b/>
          <w:bCs/>
          <w:i/>
          <w:iCs/>
          <w:sz w:val="20"/>
          <w:szCs w:val="20"/>
          <w:lang w:val="en-GB"/>
        </w:rPr>
        <w:t>awareness, behaviours and perception</w:t>
      </w:r>
      <w:r w:rsidR="00DD0ABE" w:rsidRPr="00D42FAB">
        <w:rPr>
          <w:rFonts w:ascii="Times New Roman" w:eastAsia="SimSun" w:hAnsi="Times New Roman" w:cs="Times New Roman"/>
          <w:b/>
          <w:bCs/>
          <w:i/>
          <w:iCs/>
          <w:sz w:val="20"/>
          <w:szCs w:val="20"/>
          <w:lang w:val="en-GB"/>
        </w:rPr>
        <w:t>s</w:t>
      </w:r>
      <w:r w:rsidR="002D77AE" w:rsidRPr="00D42FAB">
        <w:rPr>
          <w:rFonts w:ascii="Times New Roman" w:eastAsia="SimSun" w:hAnsi="Times New Roman" w:cs="Times New Roman"/>
          <w:b/>
          <w:bCs/>
          <w:i/>
          <w:iCs/>
          <w:sz w:val="20"/>
          <w:szCs w:val="20"/>
          <w:lang w:val="en-GB"/>
        </w:rPr>
        <w:t xml:space="preserve"> toward</w:t>
      </w:r>
      <w:r w:rsidR="00DD0ABE" w:rsidRPr="00D42FAB">
        <w:rPr>
          <w:rFonts w:ascii="Times New Roman" w:eastAsia="SimSun" w:hAnsi="Times New Roman" w:cs="Times New Roman"/>
          <w:b/>
          <w:bCs/>
          <w:i/>
          <w:iCs/>
          <w:sz w:val="20"/>
          <w:szCs w:val="20"/>
          <w:lang w:val="en-GB"/>
        </w:rPr>
        <w:t>s</w:t>
      </w:r>
      <w:r w:rsidR="002D77AE" w:rsidRPr="00D42FAB">
        <w:rPr>
          <w:rFonts w:ascii="Times New Roman" w:eastAsia="SimSun" w:hAnsi="Times New Roman" w:cs="Times New Roman"/>
          <w:b/>
          <w:bCs/>
          <w:i/>
          <w:iCs/>
          <w:sz w:val="20"/>
          <w:szCs w:val="20"/>
          <w:lang w:val="en-GB"/>
        </w:rPr>
        <w:t xml:space="preserve"> monkeypox </w:t>
      </w:r>
      <w:r w:rsidRPr="00D42FAB">
        <w:rPr>
          <w:rFonts w:ascii="Times New Roman" w:hAnsi="Times New Roman" w:cs="Times New Roman"/>
          <w:b/>
          <w:bCs/>
          <w:i/>
          <w:iCs/>
          <w:sz w:val="20"/>
          <w:szCs w:val="20"/>
          <w:lang w:val="en-GB"/>
        </w:rPr>
        <w:t xml:space="preserve">among </w:t>
      </w:r>
      <w:r w:rsidR="00162F16" w:rsidRPr="00D42FAB">
        <w:rPr>
          <w:rFonts w:ascii="Times New Roman" w:hAnsi="Times New Roman" w:cs="Times New Roman"/>
          <w:b/>
          <w:bCs/>
          <w:i/>
          <w:iCs/>
          <w:sz w:val="20"/>
          <w:szCs w:val="20"/>
          <w:lang w:val="en-GB"/>
        </w:rPr>
        <w:t>residents</w:t>
      </w:r>
      <w:r w:rsidRPr="00D42FAB">
        <w:rPr>
          <w:rFonts w:ascii="Times New Roman" w:hAnsi="Times New Roman" w:cs="Times New Roman"/>
          <w:b/>
          <w:bCs/>
          <w:i/>
          <w:iCs/>
          <w:sz w:val="20"/>
          <w:szCs w:val="20"/>
          <w:lang w:val="en-GB"/>
        </w:rPr>
        <w:t xml:space="preserve"> in </w:t>
      </w:r>
      <w:r w:rsidR="00216191" w:rsidRPr="00D42FAB">
        <w:rPr>
          <w:rFonts w:ascii="Times New Roman" w:hAnsi="Times New Roman" w:cs="Times New Roman"/>
          <w:b/>
          <w:bCs/>
          <w:i/>
          <w:iCs/>
          <w:sz w:val="20"/>
          <w:szCs w:val="20"/>
          <w:lang w:val="en-GB"/>
        </w:rPr>
        <w:t>Ewu-Otor community</w:t>
      </w:r>
      <w:r w:rsidRPr="00D42FAB">
        <w:rPr>
          <w:rFonts w:ascii="Times New Roman" w:hAnsi="Times New Roman" w:cs="Times New Roman"/>
          <w:b/>
          <w:bCs/>
          <w:i/>
          <w:iCs/>
          <w:sz w:val="20"/>
          <w:szCs w:val="20"/>
        </w:rPr>
        <w:t xml:space="preserve">. A </w:t>
      </w:r>
      <w:r w:rsidRPr="00D42FAB">
        <w:rPr>
          <w:rFonts w:ascii="Times New Roman" w:hAnsi="Times New Roman" w:cs="Times New Roman"/>
          <w:b/>
          <w:bCs/>
          <w:i/>
          <w:iCs/>
          <w:sz w:val="20"/>
          <w:szCs w:val="20"/>
          <w:lang w:val="en-GB"/>
        </w:rPr>
        <w:t>systematic random</w:t>
      </w:r>
      <w:r w:rsidR="00DD0ABE" w:rsidRPr="00D42FAB">
        <w:rPr>
          <w:rFonts w:ascii="Times New Roman" w:hAnsi="Times New Roman" w:cs="Times New Roman"/>
          <w:b/>
          <w:bCs/>
          <w:i/>
          <w:iCs/>
          <w:sz w:val="20"/>
          <w:szCs w:val="20"/>
          <w:lang w:val="en-GB"/>
        </w:rPr>
        <w:t xml:space="preserve"> </w:t>
      </w:r>
      <w:r w:rsidRPr="00D42FAB">
        <w:rPr>
          <w:rFonts w:ascii="Times New Roman" w:hAnsi="Times New Roman" w:cs="Times New Roman"/>
          <w:b/>
          <w:bCs/>
          <w:i/>
          <w:iCs/>
          <w:sz w:val="20"/>
          <w:szCs w:val="20"/>
        </w:rPr>
        <w:t xml:space="preserve">sampling technique was used to select respondents from the </w:t>
      </w:r>
      <w:r w:rsidR="00DD0ABE" w:rsidRPr="00D42FAB">
        <w:rPr>
          <w:rFonts w:ascii="Times New Roman" w:hAnsi="Times New Roman" w:cs="Times New Roman"/>
          <w:b/>
          <w:bCs/>
          <w:i/>
          <w:iCs/>
          <w:sz w:val="20"/>
          <w:szCs w:val="20"/>
        </w:rPr>
        <w:t>community</w:t>
      </w:r>
      <w:r w:rsidRPr="00D42FAB">
        <w:rPr>
          <w:rFonts w:ascii="Times New Roman" w:hAnsi="Times New Roman" w:cs="Times New Roman"/>
          <w:b/>
          <w:bCs/>
          <w:i/>
          <w:iCs/>
          <w:sz w:val="20"/>
          <w:szCs w:val="20"/>
        </w:rPr>
        <w:t>.</w:t>
      </w:r>
    </w:p>
    <w:p w14:paraId="722BD5EB" w14:textId="77777777" w:rsidR="005142B5" w:rsidRPr="00D42FAB" w:rsidRDefault="00F04949" w:rsidP="00D42FAB">
      <w:pPr>
        <w:spacing w:after="0"/>
        <w:jc w:val="both"/>
        <w:rPr>
          <w:rFonts w:ascii="Times New Roman" w:eastAsia="Times New Roman" w:hAnsi="Times New Roman" w:cs="Times New Roman"/>
          <w:b/>
          <w:bCs/>
          <w:i/>
          <w:iCs/>
          <w:sz w:val="20"/>
          <w:szCs w:val="20"/>
        </w:rPr>
      </w:pPr>
      <w:r w:rsidRPr="00D42FAB">
        <w:rPr>
          <w:rFonts w:ascii="Times New Roman" w:eastAsia="Times New Roman" w:hAnsi="Times New Roman" w:cs="Times New Roman"/>
          <w:b/>
          <w:bCs/>
          <w:i/>
          <w:iCs/>
          <w:sz w:val="20"/>
          <w:szCs w:val="20"/>
        </w:rPr>
        <w:t xml:space="preserve">Results: The findings showed that most residents were aware of monkeypox, correctly recognising it as common in Middle Eastern countries (90.0%, M = 0.90, SD = 0.30) and as a contagious viral disease (87.4%, M = 0.87, SD = 0.33). Most residents also demonstrated positive behaviour towards monkeypox, with 82.7% agreeing that they would avoid contact with animals that might carry the virus (M = 0.83, SD = 0.38). Regarding perceptions of risk, 86.51% believed the global population could effectively control monkeypox (M = 2.84, SD = 0.42), while 96.48% agreed it could add extra pressure on healthcare systems in affected countries (M = 2.96, SD = 0.18). </w:t>
      </w:r>
    </w:p>
    <w:p w14:paraId="16BA8C4A" w14:textId="670BD18B" w:rsidR="005142B5" w:rsidRPr="00D42FAB" w:rsidRDefault="005142B5" w:rsidP="00D42FAB">
      <w:pPr>
        <w:spacing w:after="0"/>
        <w:rPr>
          <w:rFonts w:ascii="Times New Roman" w:hAnsi="Times New Roman" w:cs="Times New Roman"/>
          <w:b/>
          <w:bCs/>
          <w:i/>
          <w:iCs/>
          <w:sz w:val="20"/>
          <w:szCs w:val="20"/>
          <w:lang w:val="en-GB"/>
        </w:rPr>
      </w:pPr>
      <w:r w:rsidRPr="00D42FAB">
        <w:rPr>
          <w:rFonts w:ascii="Times New Roman" w:eastAsia="Times New Roman" w:hAnsi="Times New Roman" w:cs="Times New Roman"/>
          <w:b/>
          <w:bCs/>
          <w:i/>
          <w:iCs/>
          <w:sz w:val="20"/>
          <w:szCs w:val="20"/>
        </w:rPr>
        <w:t>Conclusion:</w:t>
      </w:r>
      <w:r w:rsidR="00314A1A" w:rsidRPr="00D42FAB">
        <w:rPr>
          <w:rFonts w:ascii="Times New Roman" w:eastAsia="Times New Roman" w:hAnsi="Times New Roman" w:cs="Times New Roman"/>
          <w:b/>
          <w:bCs/>
          <w:i/>
          <w:iCs/>
          <w:sz w:val="20"/>
          <w:szCs w:val="20"/>
        </w:rPr>
        <w:t xml:space="preserve"> </w:t>
      </w:r>
      <w:r w:rsidR="00076AFD" w:rsidRPr="00D42FAB">
        <w:rPr>
          <w:rFonts w:ascii="Times New Roman" w:hAnsi="Times New Roman" w:cs="Times New Roman"/>
          <w:b/>
          <w:bCs/>
          <w:i/>
          <w:iCs/>
          <w:sz w:val="20"/>
          <w:szCs w:val="20"/>
        </w:rPr>
        <w:t>F</w:t>
      </w:r>
      <w:r w:rsidRPr="00D42FAB">
        <w:rPr>
          <w:rFonts w:ascii="Times New Roman" w:hAnsi="Times New Roman" w:cs="Times New Roman"/>
          <w:b/>
          <w:bCs/>
          <w:i/>
          <w:iCs/>
          <w:sz w:val="20"/>
          <w:szCs w:val="20"/>
        </w:rPr>
        <w:t xml:space="preserve">indings </w:t>
      </w:r>
      <w:r w:rsidR="00076AFD" w:rsidRPr="00D42FAB">
        <w:rPr>
          <w:rFonts w:ascii="Times New Roman" w:hAnsi="Times New Roman" w:cs="Times New Roman"/>
          <w:b/>
          <w:bCs/>
          <w:i/>
          <w:iCs/>
          <w:color w:val="000000" w:themeColor="text1"/>
          <w:sz w:val="20"/>
          <w:szCs w:val="20"/>
        </w:rPr>
        <w:t>from this study</w:t>
      </w:r>
      <w:r w:rsidR="00076AFD" w:rsidRPr="00D42FAB">
        <w:rPr>
          <w:rFonts w:ascii="Times New Roman" w:hAnsi="Times New Roman" w:cs="Times New Roman"/>
          <w:b/>
          <w:bCs/>
          <w:i/>
          <w:iCs/>
          <w:sz w:val="20"/>
          <w:szCs w:val="20"/>
        </w:rPr>
        <w:t xml:space="preserve"> </w:t>
      </w:r>
      <w:r w:rsidR="006649AF" w:rsidRPr="00D42FAB">
        <w:rPr>
          <w:rFonts w:ascii="Times New Roman" w:hAnsi="Times New Roman" w:cs="Times New Roman"/>
          <w:b/>
          <w:bCs/>
          <w:i/>
          <w:iCs/>
          <w:sz w:val="20"/>
          <w:szCs w:val="20"/>
        </w:rPr>
        <w:t>suggest</w:t>
      </w:r>
      <w:r w:rsidRPr="00D42FAB">
        <w:rPr>
          <w:rFonts w:ascii="Times New Roman" w:hAnsi="Times New Roman" w:cs="Times New Roman"/>
          <w:b/>
          <w:bCs/>
          <w:i/>
          <w:iCs/>
          <w:sz w:val="20"/>
          <w:szCs w:val="20"/>
        </w:rPr>
        <w:t xml:space="preserve"> </w:t>
      </w:r>
      <w:r w:rsidR="00E776EB" w:rsidRPr="00D42FAB">
        <w:rPr>
          <w:rFonts w:ascii="Times New Roman" w:hAnsi="Times New Roman" w:cs="Times New Roman"/>
          <w:b/>
          <w:bCs/>
          <w:i/>
          <w:iCs/>
          <w:sz w:val="20"/>
          <w:szCs w:val="20"/>
        </w:rPr>
        <w:t xml:space="preserve">the </w:t>
      </w:r>
      <w:r w:rsidRPr="00D42FAB">
        <w:rPr>
          <w:rFonts w:ascii="Times New Roman" w:hAnsi="Times New Roman" w:cs="Times New Roman"/>
          <w:b/>
          <w:bCs/>
          <w:i/>
          <w:iCs/>
          <w:sz w:val="20"/>
          <w:szCs w:val="20"/>
        </w:rPr>
        <w:t>need for more targeted educational interventions to enhance awareness and correct misinformation about monkeypox</w:t>
      </w:r>
      <w:r w:rsidRPr="00D42FAB">
        <w:rPr>
          <w:rFonts w:ascii="Times New Roman" w:hAnsi="Times New Roman" w:cs="Times New Roman"/>
          <w:b/>
          <w:bCs/>
          <w:i/>
          <w:iCs/>
          <w:sz w:val="20"/>
          <w:szCs w:val="20"/>
          <w:lang w:val="en-GB"/>
        </w:rPr>
        <w:t>.</w:t>
      </w:r>
    </w:p>
    <w:p w14:paraId="0DA4A65D" w14:textId="77777777" w:rsidR="00A15123" w:rsidRPr="00076AFD" w:rsidRDefault="00A15123" w:rsidP="00DE4907">
      <w:pPr>
        <w:pStyle w:val="NormalWeb"/>
        <w:spacing w:line="360" w:lineRule="auto"/>
        <w:jc w:val="both"/>
        <w:rPr>
          <w:b/>
          <w:bCs/>
          <w:sz w:val="22"/>
          <w:szCs w:val="22"/>
        </w:rPr>
      </w:pPr>
      <w:r w:rsidRPr="00AB0FD2">
        <w:rPr>
          <w:b/>
          <w:sz w:val="22"/>
          <w:szCs w:val="22"/>
        </w:rPr>
        <w:t>Keywords</w:t>
      </w:r>
      <w:r w:rsidR="00E776EB">
        <w:rPr>
          <w:b/>
          <w:sz w:val="22"/>
          <w:szCs w:val="22"/>
        </w:rPr>
        <w:t xml:space="preserve">: </w:t>
      </w:r>
      <w:r w:rsidRPr="00076AFD">
        <w:rPr>
          <w:b/>
          <w:bCs/>
          <w:sz w:val="22"/>
          <w:szCs w:val="22"/>
        </w:rPr>
        <w:t xml:space="preserve">Monkeypox, </w:t>
      </w:r>
      <w:r w:rsidR="000F104B" w:rsidRPr="00D42FAB">
        <w:rPr>
          <w:rStyle w:val="Strong"/>
          <w:sz w:val="22"/>
          <w:szCs w:val="22"/>
        </w:rPr>
        <w:t>P</w:t>
      </w:r>
      <w:r w:rsidR="00DD0ABE" w:rsidRPr="00D42FAB">
        <w:rPr>
          <w:rStyle w:val="Strong"/>
          <w:sz w:val="22"/>
          <w:szCs w:val="22"/>
        </w:rPr>
        <w:t>erceptions</w:t>
      </w:r>
      <w:r w:rsidRPr="00D42FAB">
        <w:rPr>
          <w:rStyle w:val="Strong"/>
          <w:sz w:val="22"/>
          <w:szCs w:val="22"/>
        </w:rPr>
        <w:t xml:space="preserve">, </w:t>
      </w:r>
      <w:r w:rsidR="00DD0ABE" w:rsidRPr="00D42FAB">
        <w:rPr>
          <w:rStyle w:val="Strong"/>
          <w:sz w:val="22"/>
          <w:szCs w:val="22"/>
          <w:lang w:val="en-GB"/>
        </w:rPr>
        <w:t>Behaviour</w:t>
      </w:r>
      <w:r w:rsidR="00DE4907" w:rsidRPr="00D42FAB">
        <w:rPr>
          <w:rStyle w:val="Strong"/>
          <w:sz w:val="22"/>
          <w:szCs w:val="22"/>
        </w:rPr>
        <w:t>,</w:t>
      </w:r>
      <w:r w:rsidR="00DE4907" w:rsidRPr="00076AFD">
        <w:rPr>
          <w:rStyle w:val="Strong"/>
          <w:b w:val="0"/>
          <w:bCs w:val="0"/>
          <w:sz w:val="22"/>
          <w:szCs w:val="22"/>
        </w:rPr>
        <w:t xml:space="preserve"> </w:t>
      </w:r>
      <w:r w:rsidR="00F04949" w:rsidRPr="00076AFD">
        <w:rPr>
          <w:b/>
          <w:bCs/>
          <w:sz w:val="22"/>
          <w:szCs w:val="22"/>
        </w:rPr>
        <w:t>V</w:t>
      </w:r>
      <w:r w:rsidR="00DE4907" w:rsidRPr="00076AFD">
        <w:rPr>
          <w:b/>
          <w:bCs/>
          <w:sz w:val="22"/>
          <w:szCs w:val="22"/>
        </w:rPr>
        <w:t>irus</w:t>
      </w:r>
    </w:p>
    <w:p w14:paraId="64A138C7" w14:textId="77777777" w:rsidR="00315C15" w:rsidRDefault="00315C15" w:rsidP="00A15123">
      <w:pPr>
        <w:pStyle w:val="NormalWeb"/>
        <w:spacing w:line="360" w:lineRule="auto"/>
        <w:jc w:val="both"/>
        <w:rPr>
          <w:b/>
          <w:sz w:val="22"/>
          <w:szCs w:val="22"/>
        </w:rPr>
        <w:sectPr w:rsidR="00315C15" w:rsidSect="00315C15">
          <w:type w:val="continuous"/>
          <w:pgSz w:w="12240" w:h="15840"/>
          <w:pgMar w:top="1440" w:right="1440" w:bottom="1440" w:left="1440" w:header="720" w:footer="720" w:gutter="0"/>
          <w:cols w:space="720"/>
          <w:docGrid w:linePitch="360"/>
        </w:sectPr>
      </w:pPr>
    </w:p>
    <w:p w14:paraId="008EE919" w14:textId="77777777" w:rsidR="005142B5" w:rsidRPr="00D42FAB" w:rsidRDefault="005142B5" w:rsidP="00315C15">
      <w:pPr>
        <w:pStyle w:val="NormalWeb"/>
        <w:spacing w:line="276" w:lineRule="auto"/>
        <w:jc w:val="both"/>
        <w:rPr>
          <w:b/>
        </w:rPr>
      </w:pPr>
      <w:r w:rsidRPr="00D42FAB">
        <w:rPr>
          <w:b/>
        </w:rPr>
        <w:t>INTRODUCTION</w:t>
      </w:r>
    </w:p>
    <w:p w14:paraId="029B33AB" w14:textId="77777777" w:rsidR="00315C15" w:rsidRPr="00D42FAB" w:rsidRDefault="00315C15" w:rsidP="00315C15">
      <w:pPr>
        <w:pStyle w:val="NormalWeb"/>
        <w:spacing w:beforeAutospacing="0" w:afterAutospacing="0" w:line="276" w:lineRule="auto"/>
        <w:jc w:val="both"/>
        <w:rPr>
          <w:rStyle w:val="Strong"/>
          <w:rFonts w:eastAsiaTheme="majorEastAsia"/>
        </w:rPr>
        <w:sectPr w:rsidR="00315C15" w:rsidRPr="00D42FAB" w:rsidSect="004F0650">
          <w:type w:val="continuous"/>
          <w:pgSz w:w="12240" w:h="15840"/>
          <w:pgMar w:top="1440" w:right="1440" w:bottom="1440" w:left="1440" w:header="720" w:footer="720" w:gutter="0"/>
          <w:cols w:num="2" w:space="720"/>
          <w:docGrid w:linePitch="360"/>
        </w:sectPr>
      </w:pPr>
    </w:p>
    <w:p w14:paraId="4FE6688F" w14:textId="77777777" w:rsidR="005C78C4" w:rsidRPr="00D42FAB" w:rsidRDefault="005142B5" w:rsidP="00315C15">
      <w:pPr>
        <w:pStyle w:val="NormalWeb"/>
        <w:spacing w:beforeAutospacing="0" w:afterAutospacing="0" w:line="276" w:lineRule="auto"/>
        <w:jc w:val="both"/>
        <w:rPr>
          <w:color w:val="000000" w:themeColor="text1"/>
        </w:rPr>
      </w:pPr>
      <w:r w:rsidRPr="00D42FAB">
        <w:rPr>
          <w:rStyle w:val="Strong"/>
          <w:rFonts w:eastAsiaTheme="majorEastAsia"/>
        </w:rPr>
        <w:t>Monkeypox</w:t>
      </w:r>
      <w:r w:rsidRPr="00D42FAB">
        <w:t xml:space="preserve"> is a zoonotic disease caused by the Monkeypox virus (MPXV), which is closely related to the variola virus responsible for smallpox. The disease was first identified in laboratory monkeys in </w:t>
      </w:r>
      <w:r w:rsidRPr="00D42FAB">
        <w:t>1958, hence the name, but it is not limited to monkeys</w:t>
      </w:r>
      <w:r w:rsidR="005C78C4" w:rsidRPr="00D42FAB">
        <w:t xml:space="preserve">. </w:t>
      </w:r>
      <w:r w:rsidR="005C78C4" w:rsidRPr="00D42FAB">
        <w:rPr>
          <w:color w:val="000000" w:themeColor="text1"/>
        </w:rPr>
        <w:t xml:space="preserve">The Monkeypox virus belongs to the </w:t>
      </w:r>
      <w:r w:rsidR="005C78C4" w:rsidRPr="00D42FAB">
        <w:rPr>
          <w:i/>
          <w:iCs/>
          <w:color w:val="000000" w:themeColor="text1"/>
        </w:rPr>
        <w:t>Orthopox virus</w:t>
      </w:r>
      <w:r w:rsidR="005C78C4" w:rsidRPr="00D42FAB">
        <w:rPr>
          <w:color w:val="000000" w:themeColor="text1"/>
        </w:rPr>
        <w:t xml:space="preserve"> genus within the Poxviridae family. It is a double-stranded DNA virus, and like other poxviruses, it has </w:t>
      </w:r>
      <w:r w:rsidR="005C78C4" w:rsidRPr="00D42FAB">
        <w:rPr>
          <w:color w:val="000000" w:themeColor="text1"/>
        </w:rPr>
        <w:lastRenderedPageBreak/>
        <w:t xml:space="preserve">a complex structure and duplication cycle. The virus can be transmitted to humans through direct contact with the blood, bodily fluids, or lesions of infected animals, or inhalation of respiratory droplets from infected humans. The disease manifests in humans with symptoms similar to ‘smallpox’ but generally less severe (Hutin </w:t>
      </w:r>
      <w:r w:rsidR="005C78C4" w:rsidRPr="00D42FAB">
        <w:rPr>
          <w:i/>
          <w:color w:val="000000" w:themeColor="text1"/>
        </w:rPr>
        <w:t>et al.,</w:t>
      </w:r>
      <w:r w:rsidR="005C78C4" w:rsidRPr="00D42FAB">
        <w:rPr>
          <w:color w:val="000000" w:themeColor="text1"/>
        </w:rPr>
        <w:t xml:space="preserve"> 2021).</w:t>
      </w:r>
    </w:p>
    <w:p w14:paraId="4A4DC67A" w14:textId="77777777" w:rsidR="005A4307" w:rsidRPr="00D42FAB" w:rsidRDefault="005C78C4" w:rsidP="004F0650">
      <w:pPr>
        <w:pStyle w:val="NormalWeb"/>
        <w:spacing w:beforeAutospacing="0" w:afterAutospacing="0" w:line="276" w:lineRule="auto"/>
      </w:pPr>
      <w:r w:rsidRPr="00D42FAB">
        <w:t>I</w:t>
      </w:r>
      <w:r w:rsidR="005142B5" w:rsidRPr="00D42FAB">
        <w:t>t</w:t>
      </w:r>
      <w:r w:rsidRPr="00D42FAB">
        <w:t xml:space="preserve"> </w:t>
      </w:r>
      <w:r w:rsidR="005142B5" w:rsidRPr="00D42FAB">
        <w:t xml:space="preserve">primarily affects rodents and can be transmitted to </w:t>
      </w:r>
      <w:r w:rsidR="005142B5" w:rsidRPr="00D42FAB">
        <w:rPr>
          <w:lang w:val="en-GB"/>
        </w:rPr>
        <w:t>people</w:t>
      </w:r>
      <w:r w:rsidR="005142B5" w:rsidRPr="00D42FAB">
        <w:t>.</w:t>
      </w:r>
      <w:r w:rsidR="005142B5" w:rsidRPr="00D42FAB">
        <w:rPr>
          <w:lang w:val="en-GB"/>
        </w:rPr>
        <w:t xml:space="preserve"> It </w:t>
      </w:r>
      <w:r w:rsidR="005142B5" w:rsidRPr="00D42FAB">
        <w:t xml:space="preserve">was first identified in humans in 1970 in the Democratic Republic of the Congo (DRC). The initial cases were reported in a 9-year-old boy, marking the first known instance of human-to-human transmission of the virus (Ježek, </w:t>
      </w:r>
      <w:r w:rsidR="00076AFD" w:rsidRPr="00D42FAB">
        <w:t xml:space="preserve">et al, </w:t>
      </w:r>
      <w:r w:rsidR="005142B5" w:rsidRPr="00D42FAB">
        <w:t>1986). The disease was originally considered a rare and isolated illness in Africa, but its geographical reach and clinical impact have expanded over the years</w:t>
      </w:r>
      <w:r w:rsidR="004E11D0" w:rsidRPr="00D42FAB">
        <w:t>.</w:t>
      </w:r>
      <w:r w:rsidR="000D7A9B" w:rsidRPr="00D42FAB">
        <w:t xml:space="preserve"> Monkeypox spreads mainly through close contact with a carrier of the virus including skin-to-skin contact, sexual contact and contact with fomites (WHO, 2022). Individuals that are at high risk of contracting the virus includes; men who have sex with men (MSM) and individual with multiple sexual partners as it was discovered that the demography of the disea</w:t>
      </w:r>
      <w:r w:rsidR="001A702A" w:rsidRPr="00D42FAB">
        <w:t xml:space="preserve">se according to the 2022 outbreak were among men between the ages of 20 – 39 years </w:t>
      </w:r>
      <w:r w:rsidR="000D7A9B" w:rsidRPr="00D42FAB">
        <w:t>(Velasquez et al.., 2024)</w:t>
      </w:r>
      <w:r w:rsidR="001A702A" w:rsidRPr="00D42FAB">
        <w:t>. The global outbreak was caused by the Clade IIb strain (WHO, 2022). Symptoms of monkeypox include skin rash, fever, headache, muscle aches, back pain, and swollen lymph nodes (Velasquez et al.., 2024).</w:t>
      </w:r>
      <w:bookmarkStart w:id="0" w:name="_Toc175481434"/>
      <w:bookmarkStart w:id="1" w:name="_Toc29165"/>
    </w:p>
    <w:p w14:paraId="2A305B66" w14:textId="23889877" w:rsidR="005142B5" w:rsidRPr="00D42FAB" w:rsidRDefault="005142B5" w:rsidP="00315C15">
      <w:pPr>
        <w:pStyle w:val="NormalWeb"/>
        <w:spacing w:beforeAutospacing="0" w:afterAutospacing="0" w:line="276" w:lineRule="auto"/>
        <w:jc w:val="both"/>
        <w:rPr>
          <w:b/>
          <w:bCs/>
          <w:color w:val="4F81BD" w:themeColor="accent1"/>
        </w:rPr>
      </w:pPr>
      <w:r w:rsidRPr="00D42FAB">
        <w:rPr>
          <w:b/>
          <w:bCs/>
        </w:rPr>
        <w:t>Objective of the Study</w:t>
      </w:r>
      <w:bookmarkEnd w:id="0"/>
      <w:bookmarkEnd w:id="1"/>
    </w:p>
    <w:p w14:paraId="1C2F2F4E" w14:textId="77777777" w:rsidR="005142B5" w:rsidRPr="00D42FAB" w:rsidRDefault="005142B5"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The general objective </w:t>
      </w:r>
      <w:r w:rsidR="00353CF9" w:rsidRPr="00D42FAB">
        <w:rPr>
          <w:rFonts w:ascii="Times New Roman" w:hAnsi="Times New Roman" w:cs="Times New Roman"/>
          <w:sz w:val="24"/>
          <w:szCs w:val="24"/>
          <w:lang w:val="en-GB"/>
        </w:rPr>
        <w:t>was</w:t>
      </w:r>
      <w:r w:rsidRPr="00D42FAB">
        <w:rPr>
          <w:rFonts w:ascii="Times New Roman" w:hAnsi="Times New Roman" w:cs="Times New Roman"/>
          <w:sz w:val="24"/>
          <w:szCs w:val="24"/>
          <w:lang w:val="en-GB"/>
        </w:rPr>
        <w:t xml:space="preserve"> to assess the </w:t>
      </w:r>
      <w:r w:rsidR="001C2EFD" w:rsidRPr="00D42FAB">
        <w:rPr>
          <w:rFonts w:ascii="Times New Roman" w:hAnsi="Times New Roman" w:cs="Times New Roman"/>
          <w:sz w:val="24"/>
          <w:szCs w:val="24"/>
          <w:lang w:val="en-GB"/>
        </w:rPr>
        <w:t>Awareness</w:t>
      </w:r>
      <w:r w:rsidRPr="00D42FAB">
        <w:rPr>
          <w:rFonts w:ascii="Times New Roman" w:hAnsi="Times New Roman" w:cs="Times New Roman"/>
          <w:sz w:val="24"/>
          <w:szCs w:val="24"/>
          <w:lang w:val="en-GB"/>
        </w:rPr>
        <w:t xml:space="preserve">, </w:t>
      </w:r>
      <w:r w:rsidR="001C2EFD" w:rsidRPr="00D42FAB">
        <w:rPr>
          <w:rFonts w:ascii="Times New Roman" w:hAnsi="Times New Roman" w:cs="Times New Roman"/>
          <w:sz w:val="24"/>
          <w:szCs w:val="24"/>
          <w:lang w:val="en-GB"/>
        </w:rPr>
        <w:t>Behaviour</w:t>
      </w:r>
      <w:r w:rsidRPr="00D42FAB">
        <w:rPr>
          <w:rFonts w:ascii="Times New Roman" w:hAnsi="Times New Roman" w:cs="Times New Roman"/>
          <w:sz w:val="24"/>
          <w:szCs w:val="24"/>
          <w:lang w:val="en-GB"/>
        </w:rPr>
        <w:t xml:space="preserve"> and perception of </w:t>
      </w:r>
      <w:r w:rsidRPr="00D42FAB">
        <w:rPr>
          <w:rFonts w:ascii="Times New Roman" w:hAnsi="Times New Roman" w:cs="Times New Roman"/>
          <w:sz w:val="24"/>
          <w:szCs w:val="24"/>
          <w:lang w:val="en-GB"/>
        </w:rPr>
        <w:t xml:space="preserve">monkeypox among </w:t>
      </w:r>
      <w:r w:rsidR="00162F16" w:rsidRPr="00D42FAB">
        <w:rPr>
          <w:rFonts w:ascii="Times New Roman" w:hAnsi="Times New Roman" w:cs="Times New Roman"/>
          <w:sz w:val="24"/>
          <w:szCs w:val="24"/>
          <w:lang w:val="en-GB"/>
        </w:rPr>
        <w:t>residents</w:t>
      </w:r>
      <w:r w:rsidRPr="00D42FAB">
        <w:rPr>
          <w:rFonts w:ascii="Times New Roman" w:hAnsi="Times New Roman" w:cs="Times New Roman"/>
          <w:sz w:val="24"/>
          <w:szCs w:val="24"/>
          <w:lang w:val="en-GB"/>
        </w:rPr>
        <w:t xml:space="preserve"> of </w:t>
      </w:r>
      <w:r w:rsidR="00216191" w:rsidRPr="00D42FAB">
        <w:rPr>
          <w:rFonts w:ascii="Times New Roman" w:hAnsi="Times New Roman" w:cs="Times New Roman"/>
          <w:sz w:val="24"/>
          <w:szCs w:val="24"/>
          <w:lang w:val="en-GB"/>
        </w:rPr>
        <w:t>Ewu-Otor community</w:t>
      </w:r>
      <w:r w:rsidRPr="00D42FAB">
        <w:rPr>
          <w:rFonts w:ascii="Times New Roman" w:hAnsi="Times New Roman" w:cs="Times New Roman"/>
          <w:sz w:val="24"/>
          <w:szCs w:val="24"/>
          <w:lang w:val="en-GB"/>
        </w:rPr>
        <w:t>.</w:t>
      </w:r>
    </w:p>
    <w:p w14:paraId="59369651" w14:textId="77777777" w:rsidR="005142B5" w:rsidRPr="00D42FAB" w:rsidRDefault="005142B5" w:rsidP="00315C15">
      <w:pPr>
        <w:jc w:val="both"/>
        <w:rPr>
          <w:rFonts w:ascii="Times New Roman" w:hAnsi="Times New Roman" w:cs="Times New Roman"/>
          <w:b/>
          <w:sz w:val="24"/>
          <w:szCs w:val="24"/>
          <w:lang w:val="en-GB"/>
        </w:rPr>
      </w:pPr>
      <w:r w:rsidRPr="00D42FAB">
        <w:rPr>
          <w:rFonts w:ascii="Times New Roman" w:hAnsi="Times New Roman" w:cs="Times New Roman"/>
          <w:b/>
          <w:sz w:val="24"/>
          <w:szCs w:val="24"/>
          <w:lang w:val="en-GB"/>
        </w:rPr>
        <w:t>The specific objectives are:</w:t>
      </w:r>
    </w:p>
    <w:p w14:paraId="1E3194DB" w14:textId="77777777" w:rsidR="005142B5" w:rsidRPr="00D42FAB" w:rsidRDefault="00CF333F" w:rsidP="00315C15">
      <w:pPr>
        <w:numPr>
          <w:ilvl w:val="0"/>
          <w:numId w:val="1"/>
        </w:numPr>
        <w:shd w:val="clear" w:color="auto" w:fill="FFFFFF"/>
        <w:spacing w:after="0"/>
        <w:jc w:val="both"/>
        <w:rPr>
          <w:rFonts w:ascii="Times New Roman" w:hAnsi="Times New Roman" w:cs="Times New Roman"/>
          <w:sz w:val="24"/>
          <w:szCs w:val="24"/>
        </w:rPr>
      </w:pPr>
      <w:r w:rsidRPr="00D42FAB">
        <w:rPr>
          <w:rFonts w:ascii="Times New Roman" w:hAnsi="Times New Roman" w:cs="Times New Roman"/>
          <w:sz w:val="24"/>
          <w:szCs w:val="24"/>
          <w:lang w:val="en-GB"/>
        </w:rPr>
        <w:t>The objective is to evaluate the current awareness level of monkeypox among residents of Ewu-Otor community and to assess their behaviours towards the disease.</w:t>
      </w:r>
    </w:p>
    <w:p w14:paraId="6F28553F" w14:textId="77777777" w:rsidR="005142B5" w:rsidRPr="00D42FAB" w:rsidRDefault="00CF333F" w:rsidP="00315C15">
      <w:pPr>
        <w:numPr>
          <w:ilvl w:val="0"/>
          <w:numId w:val="1"/>
        </w:numPr>
        <w:shd w:val="clear" w:color="auto" w:fill="FFFFFF"/>
        <w:spacing w:after="0"/>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T</w:t>
      </w:r>
      <w:r w:rsidR="005142B5" w:rsidRPr="00D42FAB">
        <w:rPr>
          <w:rFonts w:ascii="Times New Roman" w:hAnsi="Times New Roman" w:cs="Times New Roman"/>
          <w:sz w:val="24"/>
          <w:szCs w:val="24"/>
          <w:lang w:val="en-GB"/>
        </w:rPr>
        <w:t>o a</w:t>
      </w:r>
      <w:r w:rsidR="00491C81" w:rsidRPr="00D42FAB">
        <w:rPr>
          <w:rFonts w:ascii="Times New Roman" w:hAnsi="Times New Roman" w:cs="Times New Roman"/>
          <w:sz w:val="24"/>
          <w:szCs w:val="24"/>
          <w:lang w:val="en-GB"/>
        </w:rPr>
        <w:t>ss</w:t>
      </w:r>
      <w:r w:rsidR="005142B5" w:rsidRPr="00D42FAB">
        <w:rPr>
          <w:rFonts w:ascii="Times New Roman" w:hAnsi="Times New Roman" w:cs="Times New Roman"/>
          <w:sz w:val="24"/>
          <w:szCs w:val="24"/>
          <w:lang w:val="en-GB"/>
        </w:rPr>
        <w:t xml:space="preserve">ess </w:t>
      </w:r>
      <w:r w:rsidR="00162F16" w:rsidRPr="00D42FAB">
        <w:rPr>
          <w:rFonts w:ascii="Times New Roman" w:hAnsi="Times New Roman" w:cs="Times New Roman"/>
          <w:sz w:val="24"/>
          <w:szCs w:val="24"/>
          <w:lang w:val="en-GB"/>
        </w:rPr>
        <w:t>residents</w:t>
      </w:r>
      <w:r w:rsidR="005142B5" w:rsidRPr="00D42FAB">
        <w:rPr>
          <w:rFonts w:ascii="Times New Roman" w:hAnsi="Times New Roman" w:cs="Times New Roman"/>
          <w:sz w:val="24"/>
          <w:szCs w:val="24"/>
          <w:lang w:val="en-GB"/>
        </w:rPr>
        <w:t xml:space="preserve">’ </w:t>
      </w:r>
      <w:r w:rsidR="00491C81" w:rsidRPr="00D42FAB">
        <w:rPr>
          <w:rFonts w:ascii="Times New Roman" w:hAnsi="Times New Roman" w:cs="Times New Roman"/>
          <w:sz w:val="24"/>
          <w:szCs w:val="24"/>
        </w:rPr>
        <w:t>perceptions</w:t>
      </w:r>
      <w:r w:rsidR="005142B5" w:rsidRPr="00D42FAB">
        <w:rPr>
          <w:rFonts w:ascii="Times New Roman" w:hAnsi="Times New Roman" w:cs="Times New Roman"/>
          <w:sz w:val="24"/>
          <w:szCs w:val="24"/>
        </w:rPr>
        <w:t xml:space="preserve"> </w:t>
      </w:r>
      <w:r w:rsidR="005142B5" w:rsidRPr="00D42FAB">
        <w:rPr>
          <w:rFonts w:ascii="Times New Roman" w:hAnsi="Times New Roman" w:cs="Times New Roman"/>
          <w:sz w:val="24"/>
          <w:szCs w:val="24"/>
          <w:lang w:val="en-GB"/>
        </w:rPr>
        <w:t xml:space="preserve">towards monkeypox </w:t>
      </w:r>
      <w:r w:rsidR="001F188E" w:rsidRPr="00D42FAB">
        <w:rPr>
          <w:rFonts w:ascii="Times New Roman" w:hAnsi="Times New Roman" w:cs="Times New Roman"/>
          <w:sz w:val="24"/>
          <w:szCs w:val="24"/>
        </w:rPr>
        <w:t>risk</w:t>
      </w:r>
      <w:r w:rsidR="005142B5" w:rsidRPr="00D42FAB">
        <w:rPr>
          <w:rFonts w:ascii="Times New Roman" w:hAnsi="Times New Roman" w:cs="Times New Roman"/>
          <w:sz w:val="24"/>
          <w:szCs w:val="24"/>
        </w:rPr>
        <w:t>.</w:t>
      </w:r>
    </w:p>
    <w:p w14:paraId="7EEA1DE1" w14:textId="77777777" w:rsidR="004F0650" w:rsidRDefault="004F0650" w:rsidP="00315C15">
      <w:pPr>
        <w:rPr>
          <w:rFonts w:ascii="Times New Roman" w:hAnsi="Times New Roman" w:cs="Times New Roman"/>
          <w:b/>
          <w:sz w:val="24"/>
          <w:szCs w:val="24"/>
        </w:rPr>
      </w:pPr>
    </w:p>
    <w:p w14:paraId="429DDE49" w14:textId="7924414D" w:rsidR="005A4307" w:rsidRPr="00D42FAB" w:rsidRDefault="005142B5" w:rsidP="00315C15">
      <w:pPr>
        <w:rPr>
          <w:rFonts w:ascii="Times New Roman" w:hAnsi="Times New Roman" w:cs="Times New Roman"/>
          <w:b/>
          <w:sz w:val="24"/>
          <w:szCs w:val="24"/>
        </w:rPr>
      </w:pPr>
      <w:r w:rsidRPr="00D42FAB">
        <w:rPr>
          <w:rFonts w:ascii="Times New Roman" w:hAnsi="Times New Roman" w:cs="Times New Roman"/>
          <w:b/>
          <w:sz w:val="24"/>
          <w:szCs w:val="24"/>
        </w:rPr>
        <w:t>MATERIALS AND METHODS</w:t>
      </w:r>
      <w:bookmarkStart w:id="2" w:name="_Toc175481448"/>
      <w:bookmarkStart w:id="3" w:name="_Toc24286"/>
    </w:p>
    <w:p w14:paraId="3BEDF632" w14:textId="50861343" w:rsidR="005142B5" w:rsidRPr="00D42FAB" w:rsidRDefault="005142B5" w:rsidP="00315C15">
      <w:pPr>
        <w:rPr>
          <w:rFonts w:ascii="Times New Roman" w:hAnsi="Times New Roman" w:cs="Times New Roman"/>
          <w:b/>
          <w:bCs/>
          <w:sz w:val="24"/>
          <w:szCs w:val="24"/>
        </w:rPr>
      </w:pPr>
      <w:r w:rsidRPr="00D42FAB">
        <w:rPr>
          <w:rFonts w:ascii="Times New Roman" w:hAnsi="Times New Roman" w:cs="Times New Roman"/>
          <w:b/>
          <w:bCs/>
          <w:sz w:val="24"/>
          <w:szCs w:val="24"/>
        </w:rPr>
        <w:t>Research Design</w:t>
      </w:r>
      <w:bookmarkEnd w:id="2"/>
      <w:bookmarkEnd w:id="3"/>
    </w:p>
    <w:p w14:paraId="63C5D12D" w14:textId="77777777" w:rsidR="00BF41FD" w:rsidRPr="00D42FAB" w:rsidRDefault="001F188E"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A </w:t>
      </w:r>
      <w:r w:rsidR="00CF333F" w:rsidRPr="00D42FAB">
        <w:rPr>
          <w:rFonts w:ascii="Times New Roman" w:hAnsi="Times New Roman" w:cs="Times New Roman"/>
          <w:sz w:val="24"/>
          <w:szCs w:val="24"/>
          <w:lang w:val="en-GB"/>
        </w:rPr>
        <w:t>descriptive survey approach</w:t>
      </w:r>
      <w:r w:rsidRPr="00D42FAB">
        <w:rPr>
          <w:rFonts w:ascii="Times New Roman" w:hAnsi="Times New Roman" w:cs="Times New Roman"/>
          <w:sz w:val="24"/>
          <w:szCs w:val="24"/>
          <w:lang w:val="en-GB"/>
        </w:rPr>
        <w:t xml:space="preserve"> was </w:t>
      </w:r>
      <w:r w:rsidR="00353CF9" w:rsidRPr="00D42FAB">
        <w:rPr>
          <w:rFonts w:ascii="Times New Roman" w:hAnsi="Times New Roman" w:cs="Times New Roman"/>
          <w:sz w:val="24"/>
          <w:szCs w:val="24"/>
          <w:lang w:val="en-GB"/>
        </w:rPr>
        <w:t>used</w:t>
      </w:r>
      <w:r w:rsidRPr="00D42FAB">
        <w:rPr>
          <w:rFonts w:ascii="Times New Roman" w:hAnsi="Times New Roman" w:cs="Times New Roman"/>
          <w:sz w:val="24"/>
          <w:szCs w:val="24"/>
          <w:lang w:val="en-GB"/>
        </w:rPr>
        <w:t xml:space="preserve"> in this study</w:t>
      </w:r>
      <w:r w:rsidR="00CF333F" w:rsidRPr="00D42FAB">
        <w:rPr>
          <w:rFonts w:ascii="Times New Roman" w:hAnsi="Times New Roman" w:cs="Times New Roman"/>
          <w:sz w:val="24"/>
          <w:szCs w:val="24"/>
          <w:lang w:val="en-GB"/>
        </w:rPr>
        <w:t xml:space="preserve"> to evaluate residents of Ewu-Otor community in Ughelli South, Delta State, Nigeria, regarding their awareness, behaviour, and perceptions of Monkeypox.</w:t>
      </w:r>
      <w:bookmarkStart w:id="4" w:name="_Toc175481449"/>
      <w:bookmarkStart w:id="5" w:name="_Toc25199"/>
    </w:p>
    <w:p w14:paraId="0A3E5494" w14:textId="77777777" w:rsidR="005A4307" w:rsidRPr="00D42FAB" w:rsidRDefault="005142B5" w:rsidP="00315C15">
      <w:pPr>
        <w:jc w:val="both"/>
        <w:rPr>
          <w:rFonts w:ascii="Times New Roman" w:hAnsi="Times New Roman" w:cs="Times New Roman"/>
          <w:b/>
          <w:bCs/>
          <w:sz w:val="24"/>
          <w:szCs w:val="24"/>
        </w:rPr>
      </w:pPr>
      <w:r w:rsidRPr="00D42FAB">
        <w:rPr>
          <w:rFonts w:ascii="Times New Roman" w:hAnsi="Times New Roman" w:cs="Times New Roman"/>
          <w:b/>
          <w:bCs/>
          <w:sz w:val="24"/>
          <w:szCs w:val="24"/>
        </w:rPr>
        <w:t>Research Setting</w:t>
      </w:r>
      <w:bookmarkStart w:id="6" w:name="_Toc175481450"/>
      <w:bookmarkStart w:id="7" w:name="_Toc21454"/>
      <w:bookmarkEnd w:id="4"/>
      <w:bookmarkEnd w:id="5"/>
    </w:p>
    <w:p w14:paraId="77B9FF9F" w14:textId="77777777" w:rsidR="005A4307" w:rsidRPr="00D42FAB" w:rsidRDefault="006D5A59" w:rsidP="00315C15">
      <w:pPr>
        <w:jc w:val="both"/>
        <w:rPr>
          <w:rFonts w:ascii="Times New Roman" w:hAnsi="Times New Roman" w:cs="Times New Roman"/>
          <w:sz w:val="24"/>
          <w:szCs w:val="24"/>
        </w:rPr>
      </w:pPr>
      <w:r w:rsidRPr="00D42FAB">
        <w:rPr>
          <w:rFonts w:ascii="Times New Roman" w:hAnsi="Times New Roman" w:cs="Times New Roman"/>
          <w:sz w:val="24"/>
          <w:szCs w:val="24"/>
        </w:rPr>
        <w:t xml:space="preserve">Ewu-Otor, a close-knit community in Ughelli South, Delta State, Nigeria, belongs to the Eghwu Kingdom, one of the Urhobo kingdoms (Omonemu, 2015). Its people, likely descendants of migrants from the Benin Kingdom centuries ago (Ekeh, 2005), have long farmed cassava and palm oil. The discovery of </w:t>
      </w:r>
      <w:r w:rsidR="005C78C4" w:rsidRPr="00D42FAB">
        <w:rPr>
          <w:rFonts w:ascii="Times New Roman" w:hAnsi="Times New Roman" w:cs="Times New Roman"/>
          <w:color w:val="000000" w:themeColor="text1"/>
          <w:sz w:val="24"/>
          <w:szCs w:val="24"/>
        </w:rPr>
        <w:t xml:space="preserve">crude </w:t>
      </w:r>
      <w:r w:rsidRPr="00D42FAB">
        <w:rPr>
          <w:rFonts w:ascii="Times New Roman" w:hAnsi="Times New Roman" w:cs="Times New Roman"/>
          <w:sz w:val="24"/>
          <w:szCs w:val="24"/>
        </w:rPr>
        <w:t>oil in the Niger Delta brought changes, with exploration impacting local life since the 1960s (Ukiwo, 2008). Guided by their traditional ruler, the Ovie, Ewu-Otor holds fast to Urhobo language and traditions while adapting to modern times (Okpe, 2019).</w:t>
      </w:r>
    </w:p>
    <w:p w14:paraId="36CADB8B" w14:textId="77777777" w:rsidR="004F0650" w:rsidRDefault="004F0650" w:rsidP="00315C15">
      <w:pPr>
        <w:jc w:val="both"/>
        <w:rPr>
          <w:rFonts w:ascii="Times New Roman" w:hAnsi="Times New Roman" w:cs="Times New Roman"/>
          <w:b/>
          <w:bCs/>
          <w:sz w:val="24"/>
          <w:szCs w:val="24"/>
        </w:rPr>
      </w:pPr>
    </w:p>
    <w:p w14:paraId="2189BBA9" w14:textId="77777777" w:rsidR="004F0650" w:rsidRDefault="004F0650" w:rsidP="00315C15">
      <w:pPr>
        <w:jc w:val="both"/>
        <w:rPr>
          <w:rFonts w:ascii="Times New Roman" w:hAnsi="Times New Roman" w:cs="Times New Roman"/>
          <w:b/>
          <w:bCs/>
          <w:sz w:val="24"/>
          <w:szCs w:val="24"/>
        </w:rPr>
      </w:pPr>
    </w:p>
    <w:p w14:paraId="47E9FADF" w14:textId="1F552C1B" w:rsidR="005142B5" w:rsidRPr="00D42FAB" w:rsidRDefault="005142B5" w:rsidP="00315C15">
      <w:pPr>
        <w:jc w:val="both"/>
        <w:rPr>
          <w:rFonts w:ascii="Times New Roman" w:hAnsi="Times New Roman" w:cs="Times New Roman"/>
          <w:b/>
          <w:bCs/>
          <w:sz w:val="24"/>
          <w:szCs w:val="24"/>
          <w:lang w:val="en-GB"/>
        </w:rPr>
      </w:pPr>
      <w:r w:rsidRPr="00D42FAB">
        <w:rPr>
          <w:rFonts w:ascii="Times New Roman" w:hAnsi="Times New Roman" w:cs="Times New Roman"/>
          <w:b/>
          <w:bCs/>
          <w:sz w:val="24"/>
          <w:szCs w:val="24"/>
        </w:rPr>
        <w:lastRenderedPageBreak/>
        <w:t>Target Population</w:t>
      </w:r>
      <w:bookmarkEnd w:id="6"/>
      <w:bookmarkEnd w:id="7"/>
    </w:p>
    <w:p w14:paraId="27CFBE04" w14:textId="77777777" w:rsidR="005A4307" w:rsidRPr="00D42FAB" w:rsidRDefault="005142B5"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The target population for this study includes </w:t>
      </w:r>
      <w:r w:rsidR="00D07BB2" w:rsidRPr="00D42FAB">
        <w:rPr>
          <w:rFonts w:ascii="Times New Roman" w:hAnsi="Times New Roman" w:cs="Times New Roman"/>
          <w:sz w:val="24"/>
          <w:szCs w:val="24"/>
          <w:lang w:val="en-GB"/>
        </w:rPr>
        <w:t>all</w:t>
      </w:r>
      <w:r w:rsidRPr="00D42FAB">
        <w:rPr>
          <w:rFonts w:ascii="Times New Roman" w:hAnsi="Times New Roman" w:cs="Times New Roman"/>
          <w:sz w:val="24"/>
          <w:szCs w:val="24"/>
          <w:lang w:val="en-GB"/>
        </w:rPr>
        <w:t xml:space="preserve"> </w:t>
      </w:r>
      <w:r w:rsidR="00162F16" w:rsidRPr="00D42FAB">
        <w:rPr>
          <w:rFonts w:ascii="Times New Roman" w:hAnsi="Times New Roman" w:cs="Times New Roman"/>
          <w:sz w:val="24"/>
          <w:szCs w:val="24"/>
          <w:lang w:val="en-GB"/>
        </w:rPr>
        <w:t>residents</w:t>
      </w:r>
      <w:r w:rsidRPr="00D42FAB">
        <w:rPr>
          <w:rFonts w:ascii="Times New Roman" w:hAnsi="Times New Roman" w:cs="Times New Roman"/>
          <w:sz w:val="24"/>
          <w:szCs w:val="24"/>
          <w:lang w:val="en-GB"/>
        </w:rPr>
        <w:t xml:space="preserve"> of </w:t>
      </w:r>
      <w:r w:rsidR="00D07BB2" w:rsidRPr="00D42FAB">
        <w:rPr>
          <w:rFonts w:ascii="Times New Roman" w:hAnsi="Times New Roman" w:cs="Times New Roman"/>
          <w:sz w:val="24"/>
          <w:szCs w:val="24"/>
          <w:lang w:val="en-GB"/>
        </w:rPr>
        <w:t>Ewu-Otor community in Ughelli South, Delta State, Nigeria.</w:t>
      </w:r>
      <w:bookmarkStart w:id="8" w:name="_Toc21917"/>
      <w:bookmarkStart w:id="9" w:name="_Toc175481452"/>
    </w:p>
    <w:p w14:paraId="15C29F32" w14:textId="27815612" w:rsidR="005142B5" w:rsidRPr="00D42FAB" w:rsidRDefault="005142B5" w:rsidP="00315C15">
      <w:pPr>
        <w:jc w:val="both"/>
        <w:rPr>
          <w:rFonts w:ascii="Times New Roman" w:hAnsi="Times New Roman" w:cs="Times New Roman"/>
          <w:b/>
          <w:bCs/>
          <w:sz w:val="24"/>
          <w:szCs w:val="24"/>
          <w:lang w:val="en-GB"/>
        </w:rPr>
      </w:pPr>
      <w:r w:rsidRPr="00D42FAB">
        <w:rPr>
          <w:rFonts w:ascii="Times New Roman" w:hAnsi="Times New Roman" w:cs="Times New Roman"/>
          <w:b/>
          <w:bCs/>
          <w:sz w:val="24"/>
          <w:szCs w:val="24"/>
        </w:rPr>
        <w:t>Sampling Technique</w:t>
      </w:r>
      <w:bookmarkEnd w:id="8"/>
      <w:bookmarkEnd w:id="9"/>
    </w:p>
    <w:p w14:paraId="17DD613C" w14:textId="77777777" w:rsidR="005A4307" w:rsidRPr="00D42FAB" w:rsidRDefault="005142B5"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A systematic random sampling </w:t>
      </w:r>
      <w:r w:rsidR="00D07BB2" w:rsidRPr="00D42FAB">
        <w:rPr>
          <w:rFonts w:ascii="Times New Roman" w:hAnsi="Times New Roman" w:cs="Times New Roman"/>
          <w:sz w:val="24"/>
          <w:szCs w:val="24"/>
          <w:lang w:val="en-GB"/>
        </w:rPr>
        <w:t>was</w:t>
      </w:r>
      <w:r w:rsidRPr="00D42FAB">
        <w:rPr>
          <w:rFonts w:ascii="Times New Roman" w:hAnsi="Times New Roman" w:cs="Times New Roman"/>
          <w:sz w:val="24"/>
          <w:szCs w:val="24"/>
          <w:lang w:val="en-GB"/>
        </w:rPr>
        <w:t xml:space="preserve"> used to select participants</w:t>
      </w:r>
      <w:r w:rsidR="00353CF9" w:rsidRPr="00D42FAB">
        <w:rPr>
          <w:rFonts w:ascii="Times New Roman" w:hAnsi="Times New Roman" w:cs="Times New Roman"/>
          <w:sz w:val="24"/>
          <w:szCs w:val="24"/>
          <w:lang w:val="en-GB"/>
        </w:rPr>
        <w:t xml:space="preserve"> </w:t>
      </w:r>
      <w:r w:rsidRPr="00D42FAB">
        <w:rPr>
          <w:rFonts w:ascii="Times New Roman" w:hAnsi="Times New Roman" w:cs="Times New Roman"/>
          <w:sz w:val="24"/>
          <w:szCs w:val="24"/>
          <w:lang w:val="en-GB"/>
        </w:rPr>
        <w:t>to</w:t>
      </w:r>
      <w:r w:rsidRPr="00D42FAB">
        <w:rPr>
          <w:rFonts w:ascii="Times New Roman" w:hAnsi="Times New Roman" w:cs="Times New Roman"/>
          <w:sz w:val="24"/>
          <w:szCs w:val="24"/>
        </w:rPr>
        <w:t xml:space="preserve"> ensure that every individual in the population </w:t>
      </w:r>
      <w:r w:rsidR="00353CF9" w:rsidRPr="00D42FAB">
        <w:rPr>
          <w:rFonts w:ascii="Times New Roman" w:hAnsi="Times New Roman" w:cs="Times New Roman"/>
          <w:sz w:val="24"/>
          <w:szCs w:val="24"/>
        </w:rPr>
        <w:t>had</w:t>
      </w:r>
      <w:r w:rsidRPr="00D42FAB">
        <w:rPr>
          <w:rFonts w:ascii="Times New Roman" w:hAnsi="Times New Roman" w:cs="Times New Roman"/>
          <w:sz w:val="24"/>
          <w:szCs w:val="24"/>
        </w:rPr>
        <w:t xml:space="preserve"> an equal chance of being selected</w:t>
      </w:r>
      <w:r w:rsidRPr="00D42FAB">
        <w:rPr>
          <w:rFonts w:ascii="Times New Roman" w:hAnsi="Times New Roman" w:cs="Times New Roman"/>
          <w:sz w:val="24"/>
          <w:szCs w:val="24"/>
          <w:lang w:val="en-GB"/>
        </w:rPr>
        <w:t>.</w:t>
      </w:r>
      <w:bookmarkStart w:id="10" w:name="_Toc17501"/>
    </w:p>
    <w:p w14:paraId="56F30940" w14:textId="5AD77CD8" w:rsidR="005142B5" w:rsidRPr="00D42FAB" w:rsidRDefault="005142B5" w:rsidP="00315C15">
      <w:pPr>
        <w:jc w:val="both"/>
        <w:rPr>
          <w:rFonts w:ascii="Times New Roman" w:hAnsi="Times New Roman" w:cs="Times New Roman"/>
          <w:b/>
          <w:bCs/>
          <w:sz w:val="24"/>
          <w:szCs w:val="24"/>
          <w:lang w:val="en-GB"/>
        </w:rPr>
      </w:pPr>
      <w:r w:rsidRPr="00D42FAB">
        <w:rPr>
          <w:rFonts w:ascii="Times New Roman" w:hAnsi="Times New Roman" w:cs="Times New Roman"/>
          <w:b/>
          <w:bCs/>
          <w:sz w:val="24"/>
          <w:szCs w:val="24"/>
        </w:rPr>
        <w:t>Instruments for Data Collection</w:t>
      </w:r>
      <w:bookmarkEnd w:id="10"/>
    </w:p>
    <w:p w14:paraId="7E17A869" w14:textId="77777777" w:rsidR="005A4307" w:rsidRPr="00D42FAB" w:rsidRDefault="00CF333F" w:rsidP="00315C15">
      <w:pPr>
        <w:jc w:val="both"/>
        <w:rPr>
          <w:rFonts w:ascii="Times New Roman" w:hAnsi="Times New Roman" w:cs="Times New Roman"/>
          <w:color w:val="000000" w:themeColor="text1"/>
          <w:sz w:val="24"/>
          <w:szCs w:val="24"/>
          <w:lang w:val="en-GB"/>
        </w:rPr>
      </w:pPr>
      <w:r w:rsidRPr="00D42FAB">
        <w:rPr>
          <w:rFonts w:ascii="Times New Roman" w:hAnsi="Times New Roman" w:cs="Times New Roman"/>
          <w:sz w:val="24"/>
          <w:szCs w:val="24"/>
          <w:lang w:val="en-GB"/>
        </w:rPr>
        <w:t xml:space="preserve">A self-developed, structured questionnaire </w:t>
      </w:r>
      <w:r w:rsidR="00D07BB2" w:rsidRPr="00D42FAB">
        <w:rPr>
          <w:rFonts w:ascii="Times New Roman" w:hAnsi="Times New Roman" w:cs="Times New Roman"/>
          <w:sz w:val="24"/>
          <w:szCs w:val="24"/>
          <w:lang w:val="en-GB"/>
        </w:rPr>
        <w:t xml:space="preserve">was </w:t>
      </w:r>
      <w:r w:rsidRPr="00D42FAB">
        <w:rPr>
          <w:rFonts w:ascii="Times New Roman" w:hAnsi="Times New Roman" w:cs="Times New Roman"/>
          <w:sz w:val="24"/>
          <w:szCs w:val="24"/>
          <w:lang w:val="en-GB"/>
        </w:rPr>
        <w:t>employed to collect information from the selected participants.</w:t>
      </w:r>
      <w:r w:rsidR="005C78C4" w:rsidRPr="00D42FAB">
        <w:rPr>
          <w:rFonts w:ascii="Times New Roman" w:hAnsi="Times New Roman" w:cs="Times New Roman"/>
          <w:sz w:val="24"/>
          <w:szCs w:val="24"/>
          <w:lang w:val="en-GB"/>
        </w:rPr>
        <w:t xml:space="preserve"> </w:t>
      </w:r>
      <w:r w:rsidR="005C78C4" w:rsidRPr="00D42FAB">
        <w:rPr>
          <w:rFonts w:ascii="Times New Roman" w:hAnsi="Times New Roman" w:cs="Times New Roman"/>
          <w:color w:val="000000" w:themeColor="text1"/>
          <w:sz w:val="24"/>
          <w:szCs w:val="24"/>
          <w:lang w:val="en-GB"/>
        </w:rPr>
        <w:t xml:space="preserve">The questionnaire was subjected to expert opinion to ascertain its suitability for this study. </w:t>
      </w:r>
    </w:p>
    <w:p w14:paraId="306322CE" w14:textId="09F10348" w:rsidR="005142B5" w:rsidRPr="00D42FAB" w:rsidRDefault="005142B5" w:rsidP="00315C15">
      <w:pPr>
        <w:jc w:val="both"/>
        <w:rPr>
          <w:rFonts w:ascii="Times New Roman" w:hAnsi="Times New Roman" w:cs="Times New Roman"/>
          <w:b/>
          <w:bCs/>
          <w:color w:val="000000" w:themeColor="text1"/>
          <w:sz w:val="24"/>
          <w:szCs w:val="24"/>
          <w:lang w:val="en-GB"/>
        </w:rPr>
      </w:pPr>
      <w:r w:rsidRPr="00D42FAB">
        <w:rPr>
          <w:rFonts w:ascii="Times New Roman" w:hAnsi="Times New Roman" w:cs="Times New Roman"/>
          <w:b/>
          <w:bCs/>
          <w:sz w:val="24"/>
          <w:szCs w:val="24"/>
        </w:rPr>
        <w:t>Method of Data Collection</w:t>
      </w:r>
    </w:p>
    <w:p w14:paraId="0DD0FB80" w14:textId="77777777" w:rsidR="005A4307" w:rsidRPr="00D42FAB" w:rsidRDefault="00EF599F"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The questionnaires </w:t>
      </w:r>
      <w:r w:rsidR="00655260" w:rsidRPr="00D42FAB">
        <w:rPr>
          <w:rFonts w:ascii="Times New Roman" w:hAnsi="Times New Roman" w:cs="Times New Roman"/>
          <w:sz w:val="24"/>
          <w:szCs w:val="24"/>
          <w:lang w:val="en-GB"/>
        </w:rPr>
        <w:t xml:space="preserve">were </w:t>
      </w:r>
      <w:r w:rsidRPr="00D42FAB">
        <w:rPr>
          <w:rFonts w:ascii="Times New Roman" w:hAnsi="Times New Roman" w:cs="Times New Roman"/>
          <w:sz w:val="24"/>
          <w:szCs w:val="24"/>
          <w:lang w:val="en-GB"/>
        </w:rPr>
        <w:t xml:space="preserve">distributed with clear instructions. Data </w:t>
      </w:r>
      <w:r w:rsidR="00655260" w:rsidRPr="00D42FAB">
        <w:rPr>
          <w:rFonts w:ascii="Times New Roman" w:hAnsi="Times New Roman" w:cs="Times New Roman"/>
          <w:sz w:val="24"/>
          <w:szCs w:val="24"/>
          <w:lang w:val="en-GB"/>
        </w:rPr>
        <w:t>were</w:t>
      </w:r>
      <w:r w:rsidRPr="00D42FAB">
        <w:rPr>
          <w:rFonts w:ascii="Times New Roman" w:hAnsi="Times New Roman" w:cs="Times New Roman"/>
          <w:sz w:val="24"/>
          <w:szCs w:val="24"/>
          <w:lang w:val="en-GB"/>
        </w:rPr>
        <w:t xml:space="preserve"> collected </w:t>
      </w:r>
      <w:r w:rsidR="00F04949" w:rsidRPr="00D42FAB">
        <w:rPr>
          <w:rFonts w:ascii="Times New Roman" w:hAnsi="Times New Roman" w:cs="Times New Roman"/>
          <w:sz w:val="24"/>
          <w:szCs w:val="24"/>
          <w:lang w:val="en-GB"/>
        </w:rPr>
        <w:t>over</w:t>
      </w:r>
      <w:r w:rsidRPr="00D42FAB">
        <w:rPr>
          <w:rFonts w:ascii="Times New Roman" w:hAnsi="Times New Roman" w:cs="Times New Roman"/>
          <w:sz w:val="24"/>
          <w:szCs w:val="24"/>
          <w:lang w:val="en-GB"/>
        </w:rPr>
        <w:t xml:space="preserve"> </w:t>
      </w:r>
      <w:r w:rsidR="00F04949" w:rsidRPr="00D42FAB">
        <w:rPr>
          <w:rFonts w:ascii="Times New Roman" w:hAnsi="Times New Roman" w:cs="Times New Roman"/>
          <w:sz w:val="24"/>
          <w:szCs w:val="24"/>
          <w:lang w:val="en-GB"/>
        </w:rPr>
        <w:t xml:space="preserve">three to </w:t>
      </w:r>
      <w:r w:rsidRPr="00D42FAB">
        <w:rPr>
          <w:rFonts w:ascii="Times New Roman" w:hAnsi="Times New Roman" w:cs="Times New Roman"/>
          <w:sz w:val="24"/>
          <w:szCs w:val="24"/>
          <w:lang w:val="en-GB"/>
        </w:rPr>
        <w:t>four week</w:t>
      </w:r>
      <w:r w:rsidR="00F04949" w:rsidRPr="00D42FAB">
        <w:rPr>
          <w:rFonts w:ascii="Times New Roman" w:hAnsi="Times New Roman" w:cs="Times New Roman"/>
          <w:sz w:val="24"/>
          <w:szCs w:val="24"/>
          <w:lang w:val="en-GB"/>
        </w:rPr>
        <w:t>s</w:t>
      </w:r>
      <w:r w:rsidRPr="00D42FAB">
        <w:rPr>
          <w:rFonts w:ascii="Times New Roman" w:hAnsi="Times New Roman" w:cs="Times New Roman"/>
          <w:sz w:val="24"/>
          <w:szCs w:val="24"/>
          <w:lang w:val="en-GB"/>
        </w:rPr>
        <w:t xml:space="preserve">. Each respondent's consent </w:t>
      </w:r>
      <w:r w:rsidR="00655260" w:rsidRPr="00D42FAB">
        <w:rPr>
          <w:rFonts w:ascii="Times New Roman" w:hAnsi="Times New Roman" w:cs="Times New Roman"/>
          <w:sz w:val="24"/>
          <w:szCs w:val="24"/>
          <w:lang w:val="en-GB"/>
        </w:rPr>
        <w:t>was also</w:t>
      </w:r>
      <w:r w:rsidRPr="00D42FAB">
        <w:rPr>
          <w:rFonts w:ascii="Times New Roman" w:hAnsi="Times New Roman" w:cs="Times New Roman"/>
          <w:sz w:val="24"/>
          <w:szCs w:val="24"/>
          <w:lang w:val="en-GB"/>
        </w:rPr>
        <w:t xml:space="preserve"> obtained by explaining the purpose of the research, and confidentiality </w:t>
      </w:r>
      <w:r w:rsidR="00655260" w:rsidRPr="00D42FAB">
        <w:rPr>
          <w:rFonts w:ascii="Times New Roman" w:hAnsi="Times New Roman" w:cs="Times New Roman"/>
          <w:sz w:val="24"/>
          <w:szCs w:val="24"/>
          <w:lang w:val="en-GB"/>
        </w:rPr>
        <w:t xml:space="preserve">was </w:t>
      </w:r>
      <w:r w:rsidRPr="00D42FAB">
        <w:rPr>
          <w:rFonts w:ascii="Times New Roman" w:hAnsi="Times New Roman" w:cs="Times New Roman"/>
          <w:sz w:val="24"/>
          <w:szCs w:val="24"/>
          <w:lang w:val="en-GB"/>
        </w:rPr>
        <w:t>maintained.</w:t>
      </w:r>
      <w:bookmarkStart w:id="11" w:name="_Toc17005"/>
      <w:bookmarkStart w:id="12" w:name="_Toc175481456"/>
    </w:p>
    <w:p w14:paraId="012BE0D6" w14:textId="1E2BB524" w:rsidR="005142B5" w:rsidRPr="00D42FAB" w:rsidRDefault="005142B5" w:rsidP="00315C15">
      <w:pPr>
        <w:jc w:val="both"/>
        <w:rPr>
          <w:rFonts w:ascii="Times New Roman" w:hAnsi="Times New Roman" w:cs="Times New Roman"/>
          <w:b/>
          <w:bCs/>
          <w:sz w:val="24"/>
          <w:szCs w:val="24"/>
          <w:lang w:val="en-GB"/>
        </w:rPr>
      </w:pPr>
      <w:r w:rsidRPr="00D42FAB">
        <w:rPr>
          <w:rFonts w:ascii="Times New Roman" w:hAnsi="Times New Roman" w:cs="Times New Roman"/>
          <w:b/>
          <w:bCs/>
          <w:sz w:val="24"/>
          <w:szCs w:val="24"/>
        </w:rPr>
        <w:t>Method of Data Analysis</w:t>
      </w:r>
      <w:bookmarkEnd w:id="11"/>
      <w:bookmarkEnd w:id="12"/>
    </w:p>
    <w:p w14:paraId="0B5D2C44" w14:textId="77777777" w:rsidR="003639EC" w:rsidRPr="00D42FAB" w:rsidRDefault="005142B5" w:rsidP="00315C15">
      <w:pPr>
        <w:jc w:val="both"/>
        <w:rPr>
          <w:rFonts w:ascii="Times New Roman" w:hAnsi="Times New Roman" w:cs="Times New Roman"/>
          <w:sz w:val="24"/>
          <w:szCs w:val="24"/>
          <w:lang w:val="en-GB"/>
        </w:rPr>
      </w:pPr>
      <w:r w:rsidRPr="00D42FAB">
        <w:rPr>
          <w:rFonts w:ascii="Times New Roman" w:hAnsi="Times New Roman" w:cs="Times New Roman"/>
          <w:sz w:val="24"/>
          <w:szCs w:val="24"/>
          <w:lang w:val="en-GB"/>
        </w:rPr>
        <w:t xml:space="preserve">The data </w:t>
      </w:r>
      <w:r w:rsidR="00EC4CA8" w:rsidRPr="00D42FAB">
        <w:rPr>
          <w:rFonts w:ascii="Times New Roman" w:hAnsi="Times New Roman" w:cs="Times New Roman"/>
          <w:sz w:val="24"/>
          <w:szCs w:val="24"/>
          <w:lang w:val="en-GB"/>
        </w:rPr>
        <w:t>was</w:t>
      </w:r>
      <w:r w:rsidRPr="00D42FAB">
        <w:rPr>
          <w:rFonts w:ascii="Times New Roman" w:hAnsi="Times New Roman" w:cs="Times New Roman"/>
          <w:sz w:val="24"/>
          <w:szCs w:val="24"/>
          <w:lang w:val="en-GB"/>
        </w:rPr>
        <w:t xml:space="preserve"> </w:t>
      </w:r>
      <w:r w:rsidR="00EC4CA8" w:rsidRPr="00D42FAB">
        <w:rPr>
          <w:rFonts w:ascii="Times New Roman" w:hAnsi="Times New Roman" w:cs="Times New Roman"/>
          <w:sz w:val="24"/>
          <w:szCs w:val="24"/>
          <w:lang w:val="en-GB"/>
        </w:rPr>
        <w:t>analysed</w:t>
      </w:r>
      <w:r w:rsidRPr="00D42FAB">
        <w:rPr>
          <w:rFonts w:ascii="Times New Roman" w:hAnsi="Times New Roman" w:cs="Times New Roman"/>
          <w:sz w:val="24"/>
          <w:szCs w:val="24"/>
          <w:lang w:val="en-GB"/>
        </w:rPr>
        <w:t xml:space="preserve"> using the IBM Statistical Package for Social Sciences (IBM SPSS) Statistical software, version 29. </w:t>
      </w:r>
      <w:bookmarkStart w:id="13" w:name="_Toc19770"/>
      <w:bookmarkStart w:id="14" w:name="_Toc175481457"/>
    </w:p>
    <w:p w14:paraId="1077DADD" w14:textId="77777777" w:rsidR="00E60CF5" w:rsidRPr="00D42FAB" w:rsidRDefault="005142B5" w:rsidP="00315C15">
      <w:pPr>
        <w:jc w:val="both"/>
        <w:rPr>
          <w:rFonts w:ascii="Times New Roman" w:hAnsi="Times New Roman" w:cs="Times New Roman"/>
          <w:b/>
          <w:sz w:val="24"/>
          <w:szCs w:val="24"/>
          <w:lang w:val="en-GB"/>
        </w:rPr>
      </w:pPr>
      <w:bookmarkStart w:id="15" w:name="_Hlk205087430"/>
      <w:r w:rsidRPr="00D42FAB">
        <w:rPr>
          <w:rFonts w:ascii="Times New Roman" w:hAnsi="Times New Roman" w:cs="Times New Roman"/>
          <w:b/>
          <w:sz w:val="24"/>
          <w:szCs w:val="24"/>
          <w:lang w:val="en-GB"/>
        </w:rPr>
        <w:t>Ethical Consideration</w:t>
      </w:r>
      <w:bookmarkEnd w:id="13"/>
      <w:bookmarkEnd w:id="14"/>
      <w:r w:rsidR="00E60CF5" w:rsidRPr="00D42FAB">
        <w:rPr>
          <w:rFonts w:ascii="Times New Roman" w:hAnsi="Times New Roman" w:cs="Times New Roman"/>
          <w:b/>
          <w:sz w:val="24"/>
          <w:szCs w:val="24"/>
          <w:lang w:val="en-GB"/>
        </w:rPr>
        <w:t xml:space="preserve"> </w:t>
      </w:r>
    </w:p>
    <w:p w14:paraId="61140B11" w14:textId="77777777" w:rsidR="00E60CF5" w:rsidRPr="00D42FAB" w:rsidRDefault="00E60CF5" w:rsidP="00315C15">
      <w:pPr>
        <w:jc w:val="both"/>
        <w:rPr>
          <w:rFonts w:ascii="Times New Roman" w:hAnsi="Times New Roman" w:cs="Times New Roman"/>
          <w:bCs/>
          <w:sz w:val="24"/>
          <w:szCs w:val="24"/>
          <w:lang w:val="en-GB"/>
        </w:rPr>
      </w:pPr>
      <w:r w:rsidRPr="00D42FAB">
        <w:rPr>
          <w:rFonts w:ascii="Times New Roman" w:hAnsi="Times New Roman" w:cs="Times New Roman"/>
          <w:bCs/>
          <w:sz w:val="24"/>
          <w:szCs w:val="24"/>
          <w:lang w:val="en-GB"/>
        </w:rPr>
        <w:t xml:space="preserve">Participants were fully briefed about the study purpose and the procedures for data </w:t>
      </w:r>
      <w:r w:rsidRPr="00D42FAB">
        <w:rPr>
          <w:rFonts w:ascii="Times New Roman" w:hAnsi="Times New Roman" w:cs="Times New Roman"/>
          <w:bCs/>
          <w:sz w:val="24"/>
          <w:szCs w:val="24"/>
          <w:lang w:val="en-GB"/>
        </w:rPr>
        <w:t>collection in clear language that they could understand (English, Pidgin and Urhobo languages respectively).</w:t>
      </w:r>
    </w:p>
    <w:p w14:paraId="58F964E7" w14:textId="77777777" w:rsidR="000072DA" w:rsidRPr="00D42FAB" w:rsidRDefault="000072DA" w:rsidP="00315C15">
      <w:pPr>
        <w:jc w:val="both"/>
        <w:rPr>
          <w:rFonts w:ascii="Times New Roman" w:hAnsi="Times New Roman" w:cs="Times New Roman"/>
          <w:bCs/>
          <w:sz w:val="24"/>
          <w:szCs w:val="24"/>
          <w:lang w:val="en-GB"/>
        </w:rPr>
      </w:pPr>
      <w:r w:rsidRPr="00D42FAB">
        <w:rPr>
          <w:rFonts w:ascii="Times New Roman" w:hAnsi="Times New Roman" w:cs="Times New Roman"/>
          <w:bCs/>
          <w:sz w:val="24"/>
          <w:szCs w:val="24"/>
          <w:lang w:val="en-GB"/>
        </w:rPr>
        <w:t>All the data collected was anonymised to ensure that participants' identities were protected.</w:t>
      </w:r>
    </w:p>
    <w:p w14:paraId="7C39761A" w14:textId="77777777" w:rsidR="004F0650" w:rsidRDefault="000072DA" w:rsidP="00315C15">
      <w:pPr>
        <w:jc w:val="both"/>
        <w:rPr>
          <w:rFonts w:ascii="Times New Roman" w:hAnsi="Times New Roman" w:cs="Times New Roman"/>
          <w:bCs/>
          <w:sz w:val="24"/>
          <w:szCs w:val="24"/>
          <w:lang w:val="en-GB"/>
        </w:rPr>
      </w:pPr>
      <w:r w:rsidRPr="00D42FAB">
        <w:rPr>
          <w:rFonts w:ascii="Times New Roman" w:hAnsi="Times New Roman" w:cs="Times New Roman"/>
          <w:bCs/>
          <w:sz w:val="24"/>
          <w:szCs w:val="24"/>
          <w:lang w:val="en-GB"/>
        </w:rPr>
        <w:t>Cultural norms and traditions were strictly respected and adhered to as the community was engaged in the research work from start to finish</w:t>
      </w:r>
      <w:r w:rsidR="0073398A" w:rsidRPr="00D42FAB">
        <w:rPr>
          <w:rFonts w:ascii="Times New Roman" w:hAnsi="Times New Roman" w:cs="Times New Roman"/>
          <w:bCs/>
          <w:sz w:val="24"/>
          <w:szCs w:val="24"/>
          <w:lang w:val="en-GB"/>
        </w:rPr>
        <w:t>.</w:t>
      </w:r>
      <w:bookmarkEnd w:id="15"/>
    </w:p>
    <w:p w14:paraId="527FD7AE" w14:textId="0F38419A" w:rsidR="005142B5" w:rsidRPr="004F0650" w:rsidRDefault="005142B5" w:rsidP="00315C15">
      <w:pPr>
        <w:jc w:val="both"/>
        <w:rPr>
          <w:bCs/>
          <w:sz w:val="24"/>
          <w:szCs w:val="24"/>
        </w:rPr>
      </w:pPr>
      <w:r w:rsidRPr="00D42FAB">
        <w:rPr>
          <w:rFonts w:ascii="Times New Roman" w:hAnsi="Times New Roman" w:cs="Times New Roman"/>
          <w:b/>
          <w:sz w:val="24"/>
          <w:szCs w:val="24"/>
        </w:rPr>
        <w:t>RESULTS</w:t>
      </w:r>
    </w:p>
    <w:p w14:paraId="755976AF" w14:textId="00B5507C" w:rsidR="00F142A3" w:rsidRPr="00D42FAB" w:rsidRDefault="00F04949" w:rsidP="00315C15">
      <w:pPr>
        <w:rPr>
          <w:rFonts w:ascii="Times New Roman" w:hAnsi="Times New Roman" w:cs="Times New Roman"/>
          <w:sz w:val="24"/>
          <w:szCs w:val="24"/>
        </w:rPr>
      </w:pPr>
      <w:bookmarkStart w:id="16" w:name="_Toc3807"/>
      <w:r w:rsidRPr="00D42FAB">
        <w:rPr>
          <w:rFonts w:ascii="Times New Roman" w:hAnsi="Times New Roman" w:cs="Times New Roman"/>
          <w:sz w:val="24"/>
          <w:szCs w:val="24"/>
        </w:rPr>
        <w:t xml:space="preserve">Table 1 displays the social demographic characteristics of the respondents. Most participants (39.59%) are in the 21-23 age group, followed by 35.19% in the 18-20 age range, and 25.22% aged 24 and above, with an average age of 21.45 years. Gender distribution shows that most respondents </w:t>
      </w:r>
      <w:r w:rsidR="00F142A3" w:rsidRPr="00D42FAB">
        <w:rPr>
          <w:rFonts w:ascii="Times New Roman" w:hAnsi="Times New Roman" w:cs="Times New Roman"/>
          <w:sz w:val="24"/>
          <w:szCs w:val="24"/>
        </w:rPr>
        <w:t>were</w:t>
      </w:r>
      <w:r w:rsidRPr="00D42FAB">
        <w:rPr>
          <w:rFonts w:ascii="Times New Roman" w:hAnsi="Times New Roman" w:cs="Times New Roman"/>
          <w:sz w:val="24"/>
          <w:szCs w:val="24"/>
        </w:rPr>
        <w:t xml:space="preserve"> female (71.26%), while 28.74% </w:t>
      </w:r>
      <w:r w:rsidR="00F142A3" w:rsidRPr="00D42FAB">
        <w:rPr>
          <w:rFonts w:ascii="Times New Roman" w:hAnsi="Times New Roman" w:cs="Times New Roman"/>
          <w:sz w:val="24"/>
          <w:szCs w:val="24"/>
        </w:rPr>
        <w:t>wer</w:t>
      </w:r>
      <w:r w:rsidRPr="00D42FAB">
        <w:rPr>
          <w:rFonts w:ascii="Times New Roman" w:hAnsi="Times New Roman" w:cs="Times New Roman"/>
          <w:sz w:val="24"/>
          <w:szCs w:val="24"/>
        </w:rPr>
        <w:t xml:space="preserve">e male; the gender mean of 1.71 indicates a bias towards females. Regarding </w:t>
      </w:r>
      <w:r w:rsidRPr="00D42FAB">
        <w:rPr>
          <w:rFonts w:ascii="Times New Roman" w:hAnsi="Times New Roman" w:cs="Times New Roman"/>
          <w:color w:val="000000" w:themeColor="text1"/>
          <w:sz w:val="24"/>
          <w:szCs w:val="24"/>
        </w:rPr>
        <w:t>religio</w:t>
      </w:r>
      <w:r w:rsidR="00F142A3" w:rsidRPr="00D42FAB">
        <w:rPr>
          <w:rFonts w:ascii="Times New Roman" w:hAnsi="Times New Roman" w:cs="Times New Roman"/>
          <w:color w:val="000000" w:themeColor="text1"/>
          <w:sz w:val="24"/>
          <w:szCs w:val="24"/>
        </w:rPr>
        <w:t>us affiliation</w:t>
      </w:r>
      <w:r w:rsidRPr="00D42FAB">
        <w:rPr>
          <w:rFonts w:ascii="Times New Roman" w:hAnsi="Times New Roman" w:cs="Times New Roman"/>
          <w:sz w:val="24"/>
          <w:szCs w:val="24"/>
        </w:rPr>
        <w:t>, 77.13% identify as Christian, 22.87% as Muslim, and none identify with other faiths, resulting in a mean of 1.23,</w:t>
      </w:r>
      <w:r w:rsidR="00315C15" w:rsidRPr="00D42FAB">
        <w:rPr>
          <w:rFonts w:ascii="Times New Roman" w:hAnsi="Times New Roman" w:cs="Times New Roman"/>
          <w:sz w:val="24"/>
          <w:szCs w:val="24"/>
        </w:rPr>
        <w:t xml:space="preserve"> </w:t>
      </w:r>
      <w:r w:rsidRPr="00D42FAB">
        <w:rPr>
          <w:rFonts w:ascii="Times New Roman" w:hAnsi="Times New Roman" w:cs="Times New Roman"/>
          <w:sz w:val="24"/>
          <w:szCs w:val="24"/>
        </w:rPr>
        <w:t xml:space="preserve">reflecting a predominantly Christian sample. Concerning education level, most are in </w:t>
      </w:r>
      <w:r w:rsidR="00CF1E92" w:rsidRPr="00D42FAB">
        <w:rPr>
          <w:rFonts w:ascii="Times New Roman" w:hAnsi="Times New Roman" w:cs="Times New Roman"/>
          <w:sz w:val="24"/>
          <w:szCs w:val="24"/>
        </w:rPr>
        <w:t xml:space="preserve">tertiary institutions </w:t>
      </w:r>
      <w:r w:rsidRPr="00D42FAB">
        <w:rPr>
          <w:rFonts w:ascii="Times New Roman" w:hAnsi="Times New Roman" w:cs="Times New Roman"/>
          <w:sz w:val="24"/>
          <w:szCs w:val="24"/>
        </w:rPr>
        <w:t xml:space="preserve">(61.58%), followed by 19.35% in </w:t>
      </w:r>
      <w:r w:rsidR="00CF1E92" w:rsidRPr="00D42FAB">
        <w:rPr>
          <w:rFonts w:ascii="Times New Roman" w:hAnsi="Times New Roman" w:cs="Times New Roman"/>
          <w:sz w:val="24"/>
          <w:szCs w:val="24"/>
        </w:rPr>
        <w:t>senior secondary schools</w:t>
      </w:r>
      <w:r w:rsidRPr="00D42FAB">
        <w:rPr>
          <w:rFonts w:ascii="Times New Roman" w:hAnsi="Times New Roman" w:cs="Times New Roman"/>
          <w:sz w:val="24"/>
          <w:szCs w:val="24"/>
        </w:rPr>
        <w:t xml:space="preserve"> and 19.06% in </w:t>
      </w:r>
      <w:r w:rsidR="00CF1E92" w:rsidRPr="00D42FAB">
        <w:rPr>
          <w:rFonts w:ascii="Times New Roman" w:hAnsi="Times New Roman" w:cs="Times New Roman"/>
          <w:sz w:val="24"/>
          <w:szCs w:val="24"/>
        </w:rPr>
        <w:t>junior secondary schools</w:t>
      </w:r>
      <w:r w:rsidRPr="00D42FAB">
        <w:rPr>
          <w:rFonts w:ascii="Times New Roman" w:hAnsi="Times New Roman" w:cs="Times New Roman"/>
          <w:sz w:val="24"/>
          <w:szCs w:val="24"/>
        </w:rPr>
        <w:t>, with a mean of 2.42, indicating more respondents are at the advanced academic lev</w:t>
      </w:r>
      <w:r w:rsidR="00CF1E92" w:rsidRPr="00D42FAB">
        <w:rPr>
          <w:rFonts w:ascii="Times New Roman" w:hAnsi="Times New Roman" w:cs="Times New Roman"/>
          <w:sz w:val="24"/>
          <w:szCs w:val="24"/>
        </w:rPr>
        <w:t>el</w:t>
      </w:r>
      <w:r w:rsidRPr="00D42FAB">
        <w:rPr>
          <w:rFonts w:ascii="Times New Roman" w:hAnsi="Times New Roman" w:cs="Times New Roman"/>
          <w:sz w:val="24"/>
          <w:szCs w:val="24"/>
        </w:rPr>
        <w:t>. These demographic factors offer insights into the background of the study population.</w:t>
      </w:r>
    </w:p>
    <w:p w14:paraId="1719E4A4" w14:textId="77777777" w:rsidR="00315C15" w:rsidRDefault="00315C15" w:rsidP="00315C15">
      <w:pPr>
        <w:jc w:val="both"/>
        <w:rPr>
          <w:rFonts w:ascii="Times New Roman" w:hAnsi="Times New Roman" w:cs="Times New Roman"/>
          <w:b/>
          <w:bCs/>
          <w:lang w:val="en-GB"/>
        </w:rPr>
        <w:sectPr w:rsidR="00315C15" w:rsidSect="004F0650">
          <w:type w:val="continuous"/>
          <w:pgSz w:w="12240" w:h="15840"/>
          <w:pgMar w:top="1135" w:right="1440" w:bottom="1440" w:left="1440" w:header="720" w:footer="720" w:gutter="0"/>
          <w:cols w:num="2" w:space="720"/>
          <w:docGrid w:linePitch="360"/>
        </w:sectPr>
      </w:pPr>
    </w:p>
    <w:p w14:paraId="6F85C004" w14:textId="77777777" w:rsidR="004F0650" w:rsidRDefault="004F0650" w:rsidP="00315C15">
      <w:pPr>
        <w:jc w:val="both"/>
        <w:rPr>
          <w:rFonts w:ascii="Times New Roman" w:hAnsi="Times New Roman" w:cs="Times New Roman"/>
          <w:b/>
          <w:bCs/>
          <w:lang w:val="en-GB"/>
        </w:rPr>
      </w:pPr>
    </w:p>
    <w:p w14:paraId="2A148FA5" w14:textId="77777777" w:rsidR="004F0650" w:rsidRDefault="004F0650" w:rsidP="00315C15">
      <w:pPr>
        <w:jc w:val="both"/>
        <w:rPr>
          <w:rFonts w:ascii="Times New Roman" w:hAnsi="Times New Roman" w:cs="Times New Roman"/>
          <w:b/>
          <w:bCs/>
          <w:lang w:val="en-GB"/>
        </w:rPr>
      </w:pPr>
    </w:p>
    <w:p w14:paraId="72E4C923" w14:textId="77777777" w:rsidR="004F0650" w:rsidRDefault="004F0650" w:rsidP="00315C15">
      <w:pPr>
        <w:jc w:val="both"/>
        <w:rPr>
          <w:rFonts w:ascii="Times New Roman" w:hAnsi="Times New Roman" w:cs="Times New Roman"/>
          <w:b/>
          <w:bCs/>
          <w:lang w:val="en-GB"/>
        </w:rPr>
      </w:pPr>
    </w:p>
    <w:p w14:paraId="30ADC48E" w14:textId="77777777" w:rsidR="004F0650" w:rsidRDefault="004F0650" w:rsidP="004F0650">
      <w:pPr>
        <w:spacing w:line="360" w:lineRule="auto"/>
        <w:jc w:val="both"/>
        <w:rPr>
          <w:rFonts w:ascii="Times New Roman" w:hAnsi="Times New Roman" w:cs="Times New Roman"/>
          <w:b/>
          <w:bCs/>
          <w:lang w:val="en-GB"/>
        </w:rPr>
      </w:pPr>
    </w:p>
    <w:p w14:paraId="3B09D0C7" w14:textId="2C78C86D" w:rsidR="00315C15" w:rsidRPr="00AB0FD2" w:rsidRDefault="00315C15" w:rsidP="004F0650">
      <w:pPr>
        <w:spacing w:line="360" w:lineRule="auto"/>
        <w:jc w:val="both"/>
        <w:rPr>
          <w:rFonts w:ascii="Times New Roman" w:hAnsi="Times New Roman" w:cs="Times New Roman"/>
          <w:b/>
          <w:bCs/>
        </w:rPr>
      </w:pPr>
      <w:r>
        <w:rPr>
          <w:rFonts w:ascii="Times New Roman" w:hAnsi="Times New Roman" w:cs="Times New Roman"/>
          <w:b/>
          <w:bCs/>
          <w:lang w:val="en-GB"/>
        </w:rPr>
        <w:lastRenderedPageBreak/>
        <w:t>Table 1</w:t>
      </w:r>
      <w:r w:rsidRPr="00AB0FD2">
        <w:rPr>
          <w:rFonts w:ascii="Times New Roman" w:hAnsi="Times New Roman" w:cs="Times New Roman"/>
          <w:b/>
          <w:bCs/>
          <w:lang w:val="en-GB"/>
        </w:rPr>
        <w:t xml:space="preserve">: Descriptive statistics of </w:t>
      </w:r>
      <w:r w:rsidRPr="00AB0FD2">
        <w:rPr>
          <w:rFonts w:ascii="Times New Roman" w:hAnsi="Times New Roman" w:cs="Times New Roman"/>
          <w:b/>
          <w:bCs/>
        </w:rPr>
        <w:t xml:space="preserve">the </w:t>
      </w:r>
      <w:r>
        <w:rPr>
          <w:rFonts w:ascii="Times New Roman" w:hAnsi="Times New Roman" w:cs="Times New Roman"/>
          <w:b/>
          <w:bCs/>
        </w:rPr>
        <w:t>socio-demographic</w:t>
      </w:r>
      <w:r w:rsidRPr="00AB0FD2">
        <w:rPr>
          <w:rFonts w:ascii="Times New Roman" w:hAnsi="Times New Roman" w:cs="Times New Roman"/>
          <w:b/>
          <w:bCs/>
        </w:rPr>
        <w:t xml:space="preserve"> characteristics of respondents (N=341)</w:t>
      </w:r>
    </w:p>
    <w:p w14:paraId="3034353D" w14:textId="77777777" w:rsidR="00315C15" w:rsidRDefault="00315C15" w:rsidP="004F0650">
      <w:pPr>
        <w:spacing w:line="360" w:lineRule="auto"/>
        <w:jc w:val="both"/>
        <w:rPr>
          <w:rFonts w:ascii="Times New Roman" w:hAnsi="Times New Roman" w:cs="Times New Roman"/>
        </w:rPr>
        <w:sectPr w:rsidR="00315C15" w:rsidSect="00315C15">
          <w:type w:val="continuous"/>
          <w:pgSz w:w="12240" w:h="15840"/>
          <w:pgMar w:top="1440" w:right="1440" w:bottom="1440" w:left="1440" w:header="720" w:footer="720" w:gutter="0"/>
          <w:cols w:space="720"/>
          <w:docGrid w:linePitch="360"/>
        </w:sect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7"/>
        <w:gridCol w:w="1869"/>
        <w:gridCol w:w="1869"/>
        <w:gridCol w:w="1883"/>
        <w:gridCol w:w="1858"/>
      </w:tblGrid>
      <w:tr w:rsidR="00C05D64" w:rsidRPr="00AB0FD2" w14:paraId="5B2F0E7F" w14:textId="77777777" w:rsidTr="00EA1E63">
        <w:trPr>
          <w:trHeight w:val="20"/>
        </w:trPr>
        <w:tc>
          <w:tcPr>
            <w:tcW w:w="1095" w:type="pct"/>
            <w:tcBorders>
              <w:top w:val="single" w:sz="4" w:space="0" w:color="auto"/>
              <w:bottom w:val="single" w:sz="4" w:space="0" w:color="auto"/>
            </w:tcBorders>
          </w:tcPr>
          <w:p w14:paraId="28D5BFB1" w14:textId="77777777" w:rsidR="00C05D64" w:rsidRPr="00AB0FD2" w:rsidRDefault="00C05D64" w:rsidP="004F0650">
            <w:pPr>
              <w:spacing w:line="360" w:lineRule="auto"/>
              <w:rPr>
                <w:b/>
                <w:sz w:val="22"/>
                <w:szCs w:val="22"/>
              </w:rPr>
            </w:pPr>
            <w:r w:rsidRPr="00AB0FD2">
              <w:rPr>
                <w:b/>
                <w:sz w:val="22"/>
                <w:szCs w:val="22"/>
              </w:rPr>
              <w:t xml:space="preserve">SOCIAL </w:t>
            </w:r>
          </w:p>
          <w:p w14:paraId="2B27A22C" w14:textId="77777777" w:rsidR="00C05D64" w:rsidRPr="00AB0FD2" w:rsidRDefault="00C05D64" w:rsidP="004F0650">
            <w:pPr>
              <w:spacing w:line="360" w:lineRule="auto"/>
              <w:rPr>
                <w:b/>
                <w:sz w:val="22"/>
                <w:szCs w:val="22"/>
              </w:rPr>
            </w:pPr>
            <w:r w:rsidRPr="00AB0FD2">
              <w:rPr>
                <w:b/>
                <w:sz w:val="22"/>
                <w:szCs w:val="22"/>
              </w:rPr>
              <w:t>DEMOGRAPHIC DATA</w:t>
            </w:r>
          </w:p>
        </w:tc>
        <w:tc>
          <w:tcPr>
            <w:tcW w:w="976" w:type="pct"/>
            <w:tcBorders>
              <w:top w:val="single" w:sz="4" w:space="0" w:color="auto"/>
              <w:bottom w:val="single" w:sz="4" w:space="0" w:color="auto"/>
            </w:tcBorders>
          </w:tcPr>
          <w:p w14:paraId="2A8546A8" w14:textId="77777777" w:rsidR="00C05D64" w:rsidRPr="00AB0FD2" w:rsidRDefault="00C05D64" w:rsidP="004F0650">
            <w:pPr>
              <w:spacing w:line="360" w:lineRule="auto"/>
              <w:rPr>
                <w:b/>
                <w:sz w:val="22"/>
                <w:szCs w:val="22"/>
              </w:rPr>
            </w:pPr>
            <w:r w:rsidRPr="00AB0FD2">
              <w:rPr>
                <w:b/>
                <w:sz w:val="22"/>
                <w:szCs w:val="22"/>
              </w:rPr>
              <w:t xml:space="preserve">VARIABLE </w:t>
            </w:r>
          </w:p>
        </w:tc>
        <w:tc>
          <w:tcPr>
            <w:tcW w:w="976" w:type="pct"/>
            <w:tcBorders>
              <w:top w:val="single" w:sz="4" w:space="0" w:color="auto"/>
              <w:bottom w:val="single" w:sz="4" w:space="0" w:color="auto"/>
            </w:tcBorders>
          </w:tcPr>
          <w:p w14:paraId="55F4583F" w14:textId="77777777" w:rsidR="00C05D64" w:rsidRPr="00AB0FD2" w:rsidRDefault="00C05D64" w:rsidP="004F0650">
            <w:pPr>
              <w:spacing w:line="360" w:lineRule="auto"/>
              <w:rPr>
                <w:b/>
                <w:sz w:val="22"/>
                <w:szCs w:val="22"/>
              </w:rPr>
            </w:pPr>
            <w:r w:rsidRPr="00AB0FD2">
              <w:rPr>
                <w:b/>
                <w:sz w:val="22"/>
                <w:szCs w:val="22"/>
              </w:rPr>
              <w:t>FREQUENCY</w:t>
            </w:r>
          </w:p>
        </w:tc>
        <w:tc>
          <w:tcPr>
            <w:tcW w:w="983" w:type="pct"/>
            <w:tcBorders>
              <w:top w:val="single" w:sz="4" w:space="0" w:color="auto"/>
              <w:bottom w:val="single" w:sz="4" w:space="0" w:color="auto"/>
            </w:tcBorders>
          </w:tcPr>
          <w:p w14:paraId="19EA5217" w14:textId="77777777" w:rsidR="00C05D64" w:rsidRPr="00AB0FD2" w:rsidRDefault="00C05D64" w:rsidP="004F0650">
            <w:pPr>
              <w:spacing w:line="360" w:lineRule="auto"/>
              <w:rPr>
                <w:b/>
                <w:sz w:val="22"/>
                <w:szCs w:val="22"/>
              </w:rPr>
            </w:pPr>
            <w:r w:rsidRPr="00AB0FD2">
              <w:rPr>
                <w:b/>
                <w:sz w:val="22"/>
                <w:szCs w:val="22"/>
              </w:rPr>
              <w:t>PERCENTAGE</w:t>
            </w:r>
          </w:p>
        </w:tc>
        <w:tc>
          <w:tcPr>
            <w:tcW w:w="970" w:type="pct"/>
            <w:tcBorders>
              <w:top w:val="single" w:sz="4" w:space="0" w:color="auto"/>
              <w:bottom w:val="single" w:sz="4" w:space="0" w:color="auto"/>
            </w:tcBorders>
          </w:tcPr>
          <w:p w14:paraId="4D5BF0BB" w14:textId="77777777" w:rsidR="00C05D64" w:rsidRPr="00AB0FD2" w:rsidRDefault="00C05D64" w:rsidP="004F0650">
            <w:pPr>
              <w:spacing w:line="360" w:lineRule="auto"/>
              <w:rPr>
                <w:b/>
                <w:sz w:val="22"/>
                <w:szCs w:val="22"/>
              </w:rPr>
            </w:pPr>
            <w:r w:rsidRPr="00AB0FD2">
              <w:rPr>
                <w:b/>
                <w:sz w:val="22"/>
                <w:szCs w:val="22"/>
              </w:rPr>
              <w:t>MEAN</w:t>
            </w:r>
          </w:p>
        </w:tc>
      </w:tr>
      <w:tr w:rsidR="00C05D64" w:rsidRPr="00AB0FD2" w14:paraId="062CA660" w14:textId="77777777" w:rsidTr="00EA1E63">
        <w:trPr>
          <w:trHeight w:val="20"/>
        </w:trPr>
        <w:tc>
          <w:tcPr>
            <w:tcW w:w="1095" w:type="pct"/>
            <w:tcBorders>
              <w:top w:val="single" w:sz="4" w:space="0" w:color="auto"/>
            </w:tcBorders>
          </w:tcPr>
          <w:p w14:paraId="374C12CD" w14:textId="77777777" w:rsidR="00C05D64" w:rsidRPr="00AB0FD2" w:rsidRDefault="00C05D64" w:rsidP="004F0650">
            <w:pPr>
              <w:spacing w:line="360" w:lineRule="auto"/>
              <w:rPr>
                <w:b/>
                <w:sz w:val="22"/>
                <w:szCs w:val="22"/>
              </w:rPr>
            </w:pPr>
            <w:r w:rsidRPr="00AB0FD2">
              <w:rPr>
                <w:b/>
                <w:sz w:val="22"/>
                <w:szCs w:val="22"/>
              </w:rPr>
              <w:t>AGE</w:t>
            </w:r>
          </w:p>
        </w:tc>
        <w:tc>
          <w:tcPr>
            <w:tcW w:w="976" w:type="pct"/>
            <w:tcBorders>
              <w:top w:val="single" w:sz="4" w:space="0" w:color="auto"/>
            </w:tcBorders>
          </w:tcPr>
          <w:p w14:paraId="7C7A1531" w14:textId="77777777" w:rsidR="00C05D64" w:rsidRPr="00AB0FD2" w:rsidRDefault="00C05D64" w:rsidP="004F0650">
            <w:pPr>
              <w:spacing w:line="360" w:lineRule="auto"/>
              <w:rPr>
                <w:sz w:val="22"/>
                <w:szCs w:val="22"/>
              </w:rPr>
            </w:pPr>
            <w:r w:rsidRPr="00AB0FD2">
              <w:rPr>
                <w:sz w:val="22"/>
                <w:szCs w:val="22"/>
              </w:rPr>
              <w:t>18-20</w:t>
            </w:r>
          </w:p>
        </w:tc>
        <w:tc>
          <w:tcPr>
            <w:tcW w:w="976" w:type="pct"/>
            <w:tcBorders>
              <w:top w:val="single" w:sz="4" w:space="0" w:color="auto"/>
            </w:tcBorders>
          </w:tcPr>
          <w:p w14:paraId="728BE704" w14:textId="77777777" w:rsidR="00C05D64" w:rsidRPr="00AB0FD2" w:rsidRDefault="00C05D64" w:rsidP="004F0650">
            <w:pPr>
              <w:spacing w:line="360" w:lineRule="auto"/>
              <w:rPr>
                <w:sz w:val="22"/>
                <w:szCs w:val="22"/>
              </w:rPr>
            </w:pPr>
            <w:r w:rsidRPr="00AB0FD2">
              <w:rPr>
                <w:sz w:val="22"/>
                <w:szCs w:val="22"/>
              </w:rPr>
              <w:t>120</w:t>
            </w:r>
          </w:p>
        </w:tc>
        <w:tc>
          <w:tcPr>
            <w:tcW w:w="983"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074F65D9" w14:textId="77777777" w:rsidTr="004027CE">
              <w:trPr>
                <w:tblCellSpacing w:w="15" w:type="dxa"/>
              </w:trPr>
              <w:tc>
                <w:tcPr>
                  <w:tcW w:w="0" w:type="auto"/>
                  <w:vAlign w:val="center"/>
                </w:tcPr>
                <w:p w14:paraId="7C2A8C25" w14:textId="77777777" w:rsidR="00C05D64" w:rsidRPr="00AB0FD2" w:rsidRDefault="00C05D64" w:rsidP="004F0650">
                  <w:pPr>
                    <w:spacing w:line="360" w:lineRule="auto"/>
                    <w:jc w:val="both"/>
                    <w:rPr>
                      <w:rFonts w:ascii="Times New Roman" w:hAnsi="Times New Roman" w:cs="Times New Roman"/>
                    </w:rPr>
                  </w:pPr>
                  <w:r w:rsidRPr="00AB0FD2">
                    <w:rPr>
                      <w:rFonts w:ascii="Times New Roman" w:hAnsi="Times New Roman" w:cs="Times New Roman"/>
                    </w:rPr>
                    <w:t>35.19</w:t>
                  </w:r>
                </w:p>
              </w:tc>
            </w:tr>
          </w:tbl>
          <w:p w14:paraId="0C02F9CC" w14:textId="77777777" w:rsidR="00C05D64" w:rsidRPr="00AB0FD2" w:rsidRDefault="00C05D64" w:rsidP="004F0650">
            <w:pPr>
              <w:spacing w:line="360" w:lineRule="auto"/>
              <w:rPr>
                <w:vanish/>
                <w:sz w:val="22"/>
                <w:szCs w:val="22"/>
              </w:rPr>
            </w:pPr>
          </w:p>
        </w:tc>
        <w:tc>
          <w:tcPr>
            <w:tcW w:w="970"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BD10ED9" w14:textId="77777777" w:rsidTr="004027CE">
              <w:trPr>
                <w:tblCellSpacing w:w="15" w:type="dxa"/>
              </w:trPr>
              <w:tc>
                <w:tcPr>
                  <w:tcW w:w="0" w:type="auto"/>
                  <w:vAlign w:val="center"/>
                </w:tcPr>
                <w:p w14:paraId="6935B0EB" w14:textId="77777777" w:rsidR="00C05D64" w:rsidRPr="00AB0FD2" w:rsidRDefault="00C05D64" w:rsidP="004F0650">
                  <w:pPr>
                    <w:spacing w:line="360" w:lineRule="auto"/>
                    <w:jc w:val="both"/>
                    <w:rPr>
                      <w:rFonts w:ascii="Times New Roman" w:hAnsi="Times New Roman" w:cs="Times New Roman"/>
                    </w:rPr>
                  </w:pPr>
                  <w:r w:rsidRPr="00AB0FD2">
                    <w:rPr>
                      <w:rStyle w:val="Strong"/>
                      <w:rFonts w:ascii="Times New Roman" w:hAnsi="Times New Roman" w:cs="Times New Roman"/>
                      <w:b w:val="0"/>
                    </w:rPr>
                    <w:t>21.45</w:t>
                  </w:r>
                </w:p>
              </w:tc>
            </w:tr>
          </w:tbl>
          <w:p w14:paraId="2E336EC1" w14:textId="77777777" w:rsidR="00C05D64" w:rsidRPr="00AB0FD2" w:rsidRDefault="00C05D64" w:rsidP="004F0650">
            <w:pPr>
              <w:spacing w:line="360" w:lineRule="auto"/>
              <w:rPr>
                <w:sz w:val="22"/>
                <w:szCs w:val="22"/>
              </w:rPr>
            </w:pPr>
          </w:p>
        </w:tc>
      </w:tr>
      <w:tr w:rsidR="00C05D64" w:rsidRPr="00AB0FD2" w14:paraId="409FC6CB" w14:textId="77777777" w:rsidTr="00EA1E63">
        <w:trPr>
          <w:trHeight w:val="20"/>
        </w:trPr>
        <w:tc>
          <w:tcPr>
            <w:tcW w:w="1095" w:type="pct"/>
          </w:tcPr>
          <w:p w14:paraId="79F7768E" w14:textId="77777777" w:rsidR="00C05D64" w:rsidRPr="00AB0FD2" w:rsidRDefault="00C05D64" w:rsidP="004F0650">
            <w:pPr>
              <w:spacing w:line="360" w:lineRule="auto"/>
              <w:rPr>
                <w:b/>
                <w:sz w:val="22"/>
                <w:szCs w:val="22"/>
              </w:rPr>
            </w:pPr>
          </w:p>
        </w:tc>
        <w:tc>
          <w:tcPr>
            <w:tcW w:w="976" w:type="pct"/>
          </w:tcPr>
          <w:p w14:paraId="258C22F1" w14:textId="77777777" w:rsidR="00C05D64" w:rsidRPr="00AB0FD2" w:rsidRDefault="00C05D64" w:rsidP="004F0650">
            <w:pPr>
              <w:spacing w:line="360" w:lineRule="auto"/>
              <w:rPr>
                <w:sz w:val="22"/>
                <w:szCs w:val="22"/>
              </w:rPr>
            </w:pPr>
            <w:r w:rsidRPr="00AB0FD2">
              <w:rPr>
                <w:sz w:val="22"/>
                <w:szCs w:val="22"/>
              </w:rPr>
              <w:t>21-23</w:t>
            </w:r>
          </w:p>
        </w:tc>
        <w:tc>
          <w:tcPr>
            <w:tcW w:w="976" w:type="pct"/>
          </w:tcPr>
          <w:p w14:paraId="0C254D0C" w14:textId="77777777" w:rsidR="00C05D64" w:rsidRPr="00AB0FD2" w:rsidRDefault="00C05D64" w:rsidP="004F0650">
            <w:pPr>
              <w:spacing w:line="360" w:lineRule="auto"/>
              <w:rPr>
                <w:sz w:val="22"/>
                <w:szCs w:val="22"/>
              </w:rPr>
            </w:pPr>
            <w:r w:rsidRPr="00AB0FD2">
              <w:rPr>
                <w:sz w:val="22"/>
                <w:szCs w:val="22"/>
              </w:rPr>
              <w:t>135</w:t>
            </w:r>
          </w:p>
        </w:tc>
        <w:tc>
          <w:tcPr>
            <w:tcW w:w="983" w:type="pct"/>
          </w:tcPr>
          <w:p w14:paraId="0E098281" w14:textId="77777777" w:rsidR="00C05D64" w:rsidRPr="00AB0FD2" w:rsidRDefault="00C05D64" w:rsidP="004F0650">
            <w:pPr>
              <w:spacing w:line="360" w:lineRule="auto"/>
              <w:rPr>
                <w:sz w:val="22"/>
                <w:szCs w:val="22"/>
              </w:rPr>
            </w:pPr>
            <w:r w:rsidRPr="00AB0FD2">
              <w:rPr>
                <w:sz w:val="22"/>
                <w:szCs w:val="22"/>
              </w:rPr>
              <w:t>39.59</w:t>
            </w:r>
          </w:p>
        </w:tc>
        <w:tc>
          <w:tcPr>
            <w:tcW w:w="970" w:type="pct"/>
          </w:tcPr>
          <w:p w14:paraId="1DE04ABC" w14:textId="77777777" w:rsidR="00C05D64" w:rsidRPr="00AB0FD2" w:rsidRDefault="00C05D64" w:rsidP="004F0650">
            <w:pPr>
              <w:spacing w:line="360" w:lineRule="auto"/>
              <w:rPr>
                <w:sz w:val="22"/>
                <w:szCs w:val="22"/>
              </w:rPr>
            </w:pPr>
          </w:p>
        </w:tc>
      </w:tr>
      <w:tr w:rsidR="00C05D64" w:rsidRPr="00AB0FD2" w14:paraId="732A1EED" w14:textId="77777777" w:rsidTr="00EA1E63">
        <w:trPr>
          <w:trHeight w:val="20"/>
        </w:trPr>
        <w:tc>
          <w:tcPr>
            <w:tcW w:w="1095" w:type="pct"/>
          </w:tcPr>
          <w:p w14:paraId="4C9A31F0" w14:textId="77777777" w:rsidR="00C05D64" w:rsidRPr="00AB0FD2" w:rsidRDefault="00C05D64" w:rsidP="004F0650">
            <w:pPr>
              <w:spacing w:line="360" w:lineRule="auto"/>
              <w:rPr>
                <w:b/>
                <w:sz w:val="22"/>
                <w:szCs w:val="22"/>
              </w:rPr>
            </w:pPr>
          </w:p>
        </w:tc>
        <w:tc>
          <w:tcPr>
            <w:tcW w:w="976" w:type="pct"/>
          </w:tcPr>
          <w:p w14:paraId="527A9602" w14:textId="77777777" w:rsidR="00C05D64" w:rsidRPr="00AB0FD2" w:rsidRDefault="00C05D64" w:rsidP="004F0650">
            <w:pPr>
              <w:spacing w:line="360" w:lineRule="auto"/>
              <w:rPr>
                <w:b/>
                <w:sz w:val="22"/>
                <w:szCs w:val="22"/>
              </w:rPr>
            </w:pPr>
            <w:r w:rsidRPr="00AB0FD2">
              <w:rPr>
                <w:sz w:val="22"/>
                <w:szCs w:val="22"/>
              </w:rPr>
              <w:t>24-above</w:t>
            </w:r>
          </w:p>
        </w:tc>
        <w:tc>
          <w:tcPr>
            <w:tcW w:w="976" w:type="pct"/>
          </w:tcPr>
          <w:p w14:paraId="43D9B20E" w14:textId="77777777" w:rsidR="00C05D64" w:rsidRPr="00AB0FD2" w:rsidRDefault="00C05D64" w:rsidP="004F0650">
            <w:pPr>
              <w:spacing w:line="360" w:lineRule="auto"/>
              <w:rPr>
                <w:sz w:val="22"/>
                <w:szCs w:val="22"/>
              </w:rPr>
            </w:pPr>
            <w:r w:rsidRPr="00AB0FD2">
              <w:rPr>
                <w:sz w:val="22"/>
                <w:szCs w:val="22"/>
              </w:rPr>
              <w:t>86</w:t>
            </w:r>
          </w:p>
        </w:tc>
        <w:tc>
          <w:tcPr>
            <w:tcW w:w="983" w:type="pct"/>
          </w:tcPr>
          <w:p w14:paraId="11908912" w14:textId="77777777" w:rsidR="00C05D64" w:rsidRPr="00AB0FD2" w:rsidRDefault="00C05D64" w:rsidP="004F0650">
            <w:pPr>
              <w:spacing w:line="360" w:lineRule="auto"/>
              <w:rPr>
                <w:sz w:val="22"/>
                <w:szCs w:val="22"/>
              </w:rPr>
            </w:pPr>
            <w:r w:rsidRPr="00AB0FD2">
              <w:rPr>
                <w:sz w:val="22"/>
                <w:szCs w:val="22"/>
              </w:rPr>
              <w:t>25.22</w:t>
            </w:r>
          </w:p>
        </w:tc>
        <w:tc>
          <w:tcPr>
            <w:tcW w:w="970" w:type="pct"/>
          </w:tcPr>
          <w:p w14:paraId="70E7440A" w14:textId="77777777" w:rsidR="00C05D64" w:rsidRPr="00AB0FD2" w:rsidRDefault="00C05D64" w:rsidP="004F0650">
            <w:pPr>
              <w:spacing w:line="360" w:lineRule="auto"/>
              <w:rPr>
                <w:sz w:val="22"/>
                <w:szCs w:val="22"/>
              </w:rPr>
            </w:pPr>
          </w:p>
        </w:tc>
      </w:tr>
      <w:tr w:rsidR="00C05D64" w:rsidRPr="00AB0FD2" w14:paraId="0E41646C" w14:textId="77777777" w:rsidTr="00EA1E63">
        <w:trPr>
          <w:trHeight w:val="20"/>
        </w:trPr>
        <w:tc>
          <w:tcPr>
            <w:tcW w:w="1095" w:type="pct"/>
          </w:tcPr>
          <w:p w14:paraId="31F16E7F" w14:textId="77777777" w:rsidR="00C05D64" w:rsidRPr="00AB0FD2" w:rsidRDefault="00C05D64" w:rsidP="004F0650">
            <w:pPr>
              <w:spacing w:line="360" w:lineRule="auto"/>
              <w:rPr>
                <w:b/>
                <w:sz w:val="22"/>
                <w:szCs w:val="22"/>
              </w:rPr>
            </w:pPr>
            <w:r w:rsidRPr="00AB0FD2">
              <w:rPr>
                <w:b/>
                <w:sz w:val="22"/>
                <w:szCs w:val="22"/>
              </w:rPr>
              <w:t>GENDER</w:t>
            </w:r>
          </w:p>
        </w:tc>
        <w:tc>
          <w:tcPr>
            <w:tcW w:w="976" w:type="pct"/>
          </w:tcPr>
          <w:p w14:paraId="1628D67B" w14:textId="77777777" w:rsidR="00C05D64" w:rsidRPr="00AB0FD2" w:rsidRDefault="00C05D64" w:rsidP="004F0650">
            <w:pPr>
              <w:spacing w:line="360" w:lineRule="auto"/>
              <w:rPr>
                <w:sz w:val="22"/>
                <w:szCs w:val="22"/>
              </w:rPr>
            </w:pPr>
            <w:r w:rsidRPr="00AB0FD2">
              <w:rPr>
                <w:sz w:val="22"/>
                <w:szCs w:val="22"/>
              </w:rPr>
              <w:t>Male</w:t>
            </w:r>
          </w:p>
        </w:tc>
        <w:tc>
          <w:tcPr>
            <w:tcW w:w="976" w:type="pct"/>
          </w:tcPr>
          <w:p w14:paraId="37B8E614" w14:textId="77777777" w:rsidR="00C05D64" w:rsidRPr="00AB0FD2" w:rsidRDefault="00C05D64" w:rsidP="004F0650">
            <w:pPr>
              <w:spacing w:line="360" w:lineRule="auto"/>
              <w:rPr>
                <w:sz w:val="22"/>
                <w:szCs w:val="22"/>
              </w:rPr>
            </w:pPr>
            <w:r w:rsidRPr="00AB0FD2">
              <w:rPr>
                <w:sz w:val="22"/>
                <w:szCs w:val="22"/>
              </w:rPr>
              <w:t>98</w:t>
            </w:r>
          </w:p>
        </w:tc>
        <w:tc>
          <w:tcPr>
            <w:tcW w:w="983" w:type="pct"/>
          </w:tcPr>
          <w:p w14:paraId="4B5F6C59" w14:textId="77777777" w:rsidR="00C05D64" w:rsidRPr="00AB0FD2" w:rsidRDefault="00C05D64" w:rsidP="004F0650">
            <w:pPr>
              <w:spacing w:line="360" w:lineRule="auto"/>
              <w:rPr>
                <w:sz w:val="22"/>
                <w:szCs w:val="22"/>
              </w:rPr>
            </w:pPr>
            <w:r w:rsidRPr="00AB0FD2">
              <w:rPr>
                <w:sz w:val="22"/>
                <w:szCs w:val="22"/>
              </w:rPr>
              <w:t>28.74</w:t>
            </w:r>
          </w:p>
        </w:tc>
        <w:tc>
          <w:tcPr>
            <w:tcW w:w="970" w:type="pct"/>
          </w:tcPr>
          <w:p w14:paraId="26CC7F6E" w14:textId="77777777" w:rsidR="00C05D64" w:rsidRPr="00AB0FD2" w:rsidRDefault="00C05D64" w:rsidP="004F0650">
            <w:pPr>
              <w:spacing w:line="360" w:lineRule="auto"/>
              <w:rPr>
                <w:sz w:val="22"/>
                <w:szCs w:val="22"/>
              </w:rPr>
            </w:pPr>
            <w:r w:rsidRPr="00AB0FD2">
              <w:rPr>
                <w:sz w:val="22"/>
                <w:szCs w:val="22"/>
              </w:rPr>
              <w:t>1.71</w:t>
            </w:r>
          </w:p>
        </w:tc>
      </w:tr>
      <w:tr w:rsidR="00C05D64" w:rsidRPr="00AB0FD2" w14:paraId="1E1F8A75" w14:textId="77777777" w:rsidTr="00EA1E63">
        <w:trPr>
          <w:trHeight w:val="20"/>
        </w:trPr>
        <w:tc>
          <w:tcPr>
            <w:tcW w:w="1095" w:type="pct"/>
          </w:tcPr>
          <w:p w14:paraId="7DB64551" w14:textId="77777777" w:rsidR="00C05D64" w:rsidRPr="00AB0FD2" w:rsidRDefault="00C05D64" w:rsidP="004F0650">
            <w:pPr>
              <w:spacing w:line="360" w:lineRule="auto"/>
              <w:rPr>
                <w:b/>
                <w:sz w:val="22"/>
                <w:szCs w:val="22"/>
              </w:rPr>
            </w:pPr>
          </w:p>
        </w:tc>
        <w:tc>
          <w:tcPr>
            <w:tcW w:w="976" w:type="pct"/>
          </w:tcPr>
          <w:p w14:paraId="548E3C92" w14:textId="77777777" w:rsidR="00C05D64" w:rsidRPr="00AB0FD2" w:rsidRDefault="00C05D64" w:rsidP="004F0650">
            <w:pPr>
              <w:spacing w:line="360" w:lineRule="auto"/>
              <w:rPr>
                <w:sz w:val="22"/>
                <w:szCs w:val="22"/>
              </w:rPr>
            </w:pPr>
            <w:r w:rsidRPr="00AB0FD2">
              <w:rPr>
                <w:sz w:val="22"/>
                <w:szCs w:val="22"/>
              </w:rPr>
              <w:t>Female</w:t>
            </w:r>
          </w:p>
        </w:tc>
        <w:tc>
          <w:tcPr>
            <w:tcW w:w="976" w:type="pct"/>
          </w:tcPr>
          <w:p w14:paraId="6FB68886" w14:textId="77777777" w:rsidR="00C05D64" w:rsidRPr="00AB0FD2" w:rsidRDefault="00C05D64" w:rsidP="004F0650">
            <w:pPr>
              <w:spacing w:line="360" w:lineRule="auto"/>
              <w:rPr>
                <w:sz w:val="22"/>
                <w:szCs w:val="22"/>
              </w:rPr>
            </w:pPr>
            <w:r w:rsidRPr="00AB0FD2">
              <w:rPr>
                <w:sz w:val="22"/>
                <w:szCs w:val="22"/>
              </w:rPr>
              <w:t>243</w:t>
            </w:r>
          </w:p>
        </w:tc>
        <w:tc>
          <w:tcPr>
            <w:tcW w:w="983" w:type="pct"/>
          </w:tcPr>
          <w:p w14:paraId="48A07491" w14:textId="77777777" w:rsidR="00C05D64" w:rsidRPr="00AB0FD2" w:rsidRDefault="00C05D64" w:rsidP="004F0650">
            <w:pPr>
              <w:spacing w:line="360" w:lineRule="auto"/>
              <w:rPr>
                <w:sz w:val="22"/>
                <w:szCs w:val="22"/>
              </w:rPr>
            </w:pPr>
            <w:r w:rsidRPr="00AB0FD2">
              <w:rPr>
                <w:sz w:val="22"/>
                <w:szCs w:val="22"/>
              </w:rPr>
              <w:t>71.26</w:t>
            </w:r>
          </w:p>
        </w:tc>
        <w:tc>
          <w:tcPr>
            <w:tcW w:w="970" w:type="pct"/>
          </w:tcPr>
          <w:p w14:paraId="4EA4AA21" w14:textId="77777777" w:rsidR="00C05D64" w:rsidRPr="00AB0FD2" w:rsidRDefault="00C05D64" w:rsidP="004F0650">
            <w:pPr>
              <w:spacing w:line="360" w:lineRule="auto"/>
              <w:rPr>
                <w:sz w:val="22"/>
                <w:szCs w:val="22"/>
              </w:rPr>
            </w:pPr>
          </w:p>
        </w:tc>
      </w:tr>
      <w:tr w:rsidR="00C05D64" w:rsidRPr="00AB0FD2" w14:paraId="3CA25B00" w14:textId="77777777" w:rsidTr="00EA1E63">
        <w:trPr>
          <w:trHeight w:val="20"/>
        </w:trPr>
        <w:tc>
          <w:tcPr>
            <w:tcW w:w="1095" w:type="pct"/>
          </w:tcPr>
          <w:p w14:paraId="3B0F7582" w14:textId="77777777" w:rsidR="00C05D64" w:rsidRPr="00AB0FD2" w:rsidRDefault="00C05D64" w:rsidP="004F0650">
            <w:pPr>
              <w:spacing w:line="360" w:lineRule="auto"/>
              <w:rPr>
                <w:b/>
                <w:sz w:val="22"/>
                <w:szCs w:val="22"/>
              </w:rPr>
            </w:pPr>
            <w:r w:rsidRPr="00AB0FD2">
              <w:rPr>
                <w:b/>
                <w:sz w:val="22"/>
                <w:szCs w:val="22"/>
              </w:rPr>
              <w:t>RELIGION</w:t>
            </w:r>
          </w:p>
        </w:tc>
        <w:tc>
          <w:tcPr>
            <w:tcW w:w="976" w:type="pct"/>
          </w:tcPr>
          <w:p w14:paraId="5B1BCF3F" w14:textId="77777777" w:rsidR="00C05D64" w:rsidRPr="00AB0FD2" w:rsidRDefault="00C05D64" w:rsidP="004F0650">
            <w:pPr>
              <w:spacing w:line="360" w:lineRule="auto"/>
              <w:rPr>
                <w:sz w:val="22"/>
                <w:szCs w:val="22"/>
              </w:rPr>
            </w:pPr>
            <w:r w:rsidRPr="00AB0FD2">
              <w:rPr>
                <w:rFonts w:eastAsia="Arial"/>
                <w:sz w:val="22"/>
                <w:szCs w:val="22"/>
                <w:lang w:val="en-GB"/>
              </w:rPr>
              <w:t>Christianity</w:t>
            </w:r>
          </w:p>
        </w:tc>
        <w:tc>
          <w:tcPr>
            <w:tcW w:w="976" w:type="pct"/>
          </w:tcPr>
          <w:p w14:paraId="54EA879E" w14:textId="77777777" w:rsidR="00C05D64" w:rsidRPr="00AB0FD2" w:rsidRDefault="00C05D64" w:rsidP="004F0650">
            <w:pPr>
              <w:spacing w:line="360" w:lineRule="auto"/>
              <w:rPr>
                <w:sz w:val="22"/>
                <w:szCs w:val="22"/>
              </w:rPr>
            </w:pPr>
            <w:r w:rsidRPr="00AB0FD2">
              <w:rPr>
                <w:sz w:val="22"/>
                <w:szCs w:val="22"/>
              </w:rPr>
              <w:t>263</w:t>
            </w:r>
          </w:p>
        </w:tc>
        <w:tc>
          <w:tcPr>
            <w:tcW w:w="983" w:type="pct"/>
          </w:tcPr>
          <w:p w14:paraId="4461892C" w14:textId="77777777" w:rsidR="00C05D64" w:rsidRPr="00AB0FD2" w:rsidRDefault="00C05D64" w:rsidP="004F0650">
            <w:pPr>
              <w:spacing w:line="360" w:lineRule="auto"/>
              <w:rPr>
                <w:sz w:val="22"/>
                <w:szCs w:val="22"/>
              </w:rPr>
            </w:pPr>
            <w:r w:rsidRPr="00AB0FD2">
              <w:rPr>
                <w:sz w:val="22"/>
                <w:szCs w:val="22"/>
              </w:rPr>
              <w:t>77.13</w:t>
            </w:r>
          </w:p>
        </w:tc>
        <w:tc>
          <w:tcPr>
            <w:tcW w:w="970" w:type="pct"/>
          </w:tcPr>
          <w:p w14:paraId="6CD82F7A" w14:textId="77777777" w:rsidR="00C05D64" w:rsidRPr="00AB0FD2" w:rsidRDefault="00C05D64" w:rsidP="004F0650">
            <w:pPr>
              <w:spacing w:line="360" w:lineRule="auto"/>
              <w:rPr>
                <w:sz w:val="22"/>
                <w:szCs w:val="22"/>
              </w:rPr>
            </w:pPr>
            <w:r w:rsidRPr="00AB0FD2">
              <w:rPr>
                <w:sz w:val="22"/>
                <w:szCs w:val="22"/>
              </w:rPr>
              <w:t>1.23</w:t>
            </w:r>
          </w:p>
        </w:tc>
      </w:tr>
      <w:tr w:rsidR="00C05D64" w:rsidRPr="00AB0FD2" w14:paraId="7917973F" w14:textId="77777777" w:rsidTr="00EA1E63">
        <w:trPr>
          <w:trHeight w:val="20"/>
        </w:trPr>
        <w:tc>
          <w:tcPr>
            <w:tcW w:w="1095" w:type="pct"/>
          </w:tcPr>
          <w:p w14:paraId="3B89D642" w14:textId="77777777" w:rsidR="00C05D64" w:rsidRPr="00AB0FD2" w:rsidRDefault="00C05D64" w:rsidP="004F0650">
            <w:pPr>
              <w:spacing w:line="360" w:lineRule="auto"/>
              <w:rPr>
                <w:b/>
                <w:sz w:val="22"/>
                <w:szCs w:val="22"/>
              </w:rPr>
            </w:pPr>
          </w:p>
        </w:tc>
        <w:tc>
          <w:tcPr>
            <w:tcW w:w="976" w:type="pct"/>
          </w:tcPr>
          <w:p w14:paraId="31ED71DA" w14:textId="77777777" w:rsidR="00C05D64" w:rsidRPr="00AB0FD2" w:rsidRDefault="00C05D64" w:rsidP="004F0650">
            <w:pPr>
              <w:spacing w:line="360" w:lineRule="auto"/>
              <w:rPr>
                <w:sz w:val="22"/>
                <w:szCs w:val="22"/>
              </w:rPr>
            </w:pPr>
            <w:r w:rsidRPr="00AB0FD2">
              <w:rPr>
                <w:sz w:val="22"/>
                <w:szCs w:val="22"/>
              </w:rPr>
              <w:t>Islam</w:t>
            </w:r>
          </w:p>
        </w:tc>
        <w:tc>
          <w:tcPr>
            <w:tcW w:w="976" w:type="pct"/>
          </w:tcPr>
          <w:p w14:paraId="7D3583CB" w14:textId="77777777" w:rsidR="00C05D64" w:rsidRPr="00AB0FD2" w:rsidRDefault="00C05D64" w:rsidP="004F0650">
            <w:pPr>
              <w:spacing w:line="360" w:lineRule="auto"/>
              <w:rPr>
                <w:sz w:val="22"/>
                <w:szCs w:val="22"/>
              </w:rPr>
            </w:pPr>
            <w:r w:rsidRPr="00AB0FD2">
              <w:rPr>
                <w:sz w:val="22"/>
                <w:szCs w:val="22"/>
              </w:rPr>
              <w:t>78</w:t>
            </w:r>
          </w:p>
        </w:tc>
        <w:tc>
          <w:tcPr>
            <w:tcW w:w="983" w:type="pct"/>
          </w:tcPr>
          <w:p w14:paraId="090E0D84" w14:textId="77777777" w:rsidR="00C05D64" w:rsidRPr="00AB0FD2" w:rsidRDefault="00C05D64" w:rsidP="004F0650">
            <w:pPr>
              <w:spacing w:line="360" w:lineRule="auto"/>
              <w:rPr>
                <w:sz w:val="22"/>
                <w:szCs w:val="22"/>
              </w:rPr>
            </w:pPr>
            <w:r w:rsidRPr="00AB0FD2">
              <w:rPr>
                <w:sz w:val="22"/>
                <w:szCs w:val="22"/>
              </w:rPr>
              <w:t>22.87</w:t>
            </w:r>
          </w:p>
        </w:tc>
        <w:tc>
          <w:tcPr>
            <w:tcW w:w="970" w:type="pct"/>
          </w:tcPr>
          <w:p w14:paraId="7B2943B6" w14:textId="77777777" w:rsidR="00C05D64" w:rsidRPr="00AB0FD2" w:rsidRDefault="00C05D64" w:rsidP="004F0650">
            <w:pPr>
              <w:spacing w:line="360" w:lineRule="auto"/>
              <w:rPr>
                <w:sz w:val="22"/>
                <w:szCs w:val="22"/>
              </w:rPr>
            </w:pPr>
          </w:p>
        </w:tc>
      </w:tr>
      <w:tr w:rsidR="00C05D64" w:rsidRPr="00AB0FD2" w14:paraId="44FA4994" w14:textId="77777777" w:rsidTr="00EA1E63">
        <w:trPr>
          <w:trHeight w:val="20"/>
        </w:trPr>
        <w:tc>
          <w:tcPr>
            <w:tcW w:w="1095" w:type="pct"/>
          </w:tcPr>
          <w:p w14:paraId="19124F17" w14:textId="77777777" w:rsidR="00C05D64" w:rsidRPr="00AB0FD2" w:rsidRDefault="00C05D64" w:rsidP="004F0650">
            <w:pPr>
              <w:spacing w:line="360" w:lineRule="auto"/>
              <w:rPr>
                <w:b/>
                <w:sz w:val="22"/>
                <w:szCs w:val="22"/>
              </w:rPr>
            </w:pPr>
          </w:p>
        </w:tc>
        <w:tc>
          <w:tcPr>
            <w:tcW w:w="976" w:type="pct"/>
          </w:tcPr>
          <w:p w14:paraId="6E70DAED" w14:textId="77777777" w:rsidR="00C05D64" w:rsidRPr="00AB0FD2" w:rsidRDefault="00C05D64" w:rsidP="004F0650">
            <w:pPr>
              <w:spacing w:line="360" w:lineRule="auto"/>
              <w:rPr>
                <w:sz w:val="22"/>
                <w:szCs w:val="22"/>
              </w:rPr>
            </w:pPr>
            <w:r w:rsidRPr="00AB0FD2">
              <w:rPr>
                <w:sz w:val="22"/>
                <w:szCs w:val="22"/>
              </w:rPr>
              <w:t>Others</w:t>
            </w:r>
          </w:p>
        </w:tc>
        <w:tc>
          <w:tcPr>
            <w:tcW w:w="976" w:type="pct"/>
          </w:tcPr>
          <w:p w14:paraId="7A8BB16D" w14:textId="77777777" w:rsidR="00C05D64" w:rsidRPr="00AB0FD2" w:rsidRDefault="00C05D64" w:rsidP="004F0650">
            <w:pPr>
              <w:spacing w:line="360" w:lineRule="auto"/>
              <w:rPr>
                <w:sz w:val="22"/>
                <w:szCs w:val="22"/>
              </w:rPr>
            </w:pPr>
            <w:r w:rsidRPr="00AB0FD2">
              <w:rPr>
                <w:sz w:val="22"/>
                <w:szCs w:val="22"/>
              </w:rPr>
              <w:t>0</w:t>
            </w:r>
          </w:p>
        </w:tc>
        <w:tc>
          <w:tcPr>
            <w:tcW w:w="983" w:type="pct"/>
          </w:tcPr>
          <w:p w14:paraId="5C22A233" w14:textId="77777777" w:rsidR="00C05D64" w:rsidRPr="00AB0FD2" w:rsidRDefault="00C05D64" w:rsidP="004F0650">
            <w:pPr>
              <w:spacing w:line="360" w:lineRule="auto"/>
              <w:rPr>
                <w:sz w:val="22"/>
                <w:szCs w:val="22"/>
              </w:rPr>
            </w:pPr>
            <w:r w:rsidRPr="00AB0FD2">
              <w:rPr>
                <w:sz w:val="22"/>
                <w:szCs w:val="22"/>
              </w:rPr>
              <w:t>0.00</w:t>
            </w:r>
          </w:p>
        </w:tc>
        <w:tc>
          <w:tcPr>
            <w:tcW w:w="970" w:type="pct"/>
          </w:tcPr>
          <w:p w14:paraId="37B56541" w14:textId="77777777" w:rsidR="00C05D64" w:rsidRPr="00AB0FD2" w:rsidRDefault="00C05D64" w:rsidP="004F0650">
            <w:pPr>
              <w:spacing w:line="360" w:lineRule="auto"/>
              <w:rPr>
                <w:sz w:val="22"/>
                <w:szCs w:val="22"/>
              </w:rPr>
            </w:pPr>
          </w:p>
        </w:tc>
      </w:tr>
      <w:tr w:rsidR="00C05D64" w:rsidRPr="00AB0FD2" w14:paraId="72BF0CC4" w14:textId="77777777" w:rsidTr="00EA1E63">
        <w:trPr>
          <w:trHeight w:val="20"/>
        </w:trPr>
        <w:tc>
          <w:tcPr>
            <w:tcW w:w="1095" w:type="pct"/>
          </w:tcPr>
          <w:p w14:paraId="50E579DF" w14:textId="77777777" w:rsidR="00C05D64" w:rsidRPr="00AB0FD2" w:rsidRDefault="00C05D64" w:rsidP="004F0650">
            <w:pPr>
              <w:spacing w:line="360" w:lineRule="auto"/>
              <w:rPr>
                <w:b/>
                <w:sz w:val="22"/>
                <w:szCs w:val="22"/>
              </w:rPr>
            </w:pPr>
            <w:r w:rsidRPr="00AB0FD2">
              <w:rPr>
                <w:b/>
                <w:sz w:val="22"/>
                <w:szCs w:val="22"/>
              </w:rPr>
              <w:t>EDUCATION LEVEL</w:t>
            </w:r>
          </w:p>
        </w:tc>
        <w:tc>
          <w:tcPr>
            <w:tcW w:w="976" w:type="pct"/>
          </w:tcPr>
          <w:p w14:paraId="0E814851" w14:textId="77777777" w:rsidR="00B34863" w:rsidRDefault="00B34863" w:rsidP="004F0650">
            <w:pPr>
              <w:spacing w:line="360" w:lineRule="auto"/>
              <w:rPr>
                <w:sz w:val="22"/>
                <w:szCs w:val="22"/>
              </w:rPr>
            </w:pPr>
            <w:r>
              <w:rPr>
                <w:sz w:val="22"/>
                <w:szCs w:val="22"/>
              </w:rPr>
              <w:t xml:space="preserve">Junior </w:t>
            </w:r>
          </w:p>
          <w:p w14:paraId="10BFF8E9" w14:textId="77777777" w:rsidR="00C05D64" w:rsidRPr="00AB0FD2" w:rsidRDefault="00826B53" w:rsidP="004F0650">
            <w:pPr>
              <w:spacing w:line="360" w:lineRule="auto"/>
              <w:rPr>
                <w:sz w:val="22"/>
                <w:szCs w:val="22"/>
              </w:rPr>
            </w:pPr>
            <w:r>
              <w:rPr>
                <w:sz w:val="22"/>
                <w:szCs w:val="22"/>
              </w:rPr>
              <w:t>S</w:t>
            </w:r>
            <w:r w:rsidR="00B34863">
              <w:rPr>
                <w:sz w:val="22"/>
                <w:szCs w:val="22"/>
              </w:rPr>
              <w:t>econdary</w:t>
            </w:r>
          </w:p>
        </w:tc>
        <w:tc>
          <w:tcPr>
            <w:tcW w:w="976" w:type="pct"/>
          </w:tcPr>
          <w:p w14:paraId="2FBCBFF0" w14:textId="77777777" w:rsidR="00C05D64" w:rsidRPr="00AB0FD2" w:rsidRDefault="00C05D64" w:rsidP="004F0650">
            <w:pPr>
              <w:spacing w:line="360" w:lineRule="auto"/>
              <w:rPr>
                <w:sz w:val="22"/>
                <w:szCs w:val="22"/>
              </w:rPr>
            </w:pPr>
            <w:r w:rsidRPr="00AB0FD2">
              <w:rPr>
                <w:sz w:val="22"/>
                <w:szCs w:val="22"/>
              </w:rPr>
              <w:t>66</w:t>
            </w:r>
          </w:p>
        </w:tc>
        <w:tc>
          <w:tcPr>
            <w:tcW w:w="983" w:type="pct"/>
          </w:tcPr>
          <w:p w14:paraId="771C23FD" w14:textId="77777777" w:rsidR="00C05D64" w:rsidRPr="00AB0FD2" w:rsidRDefault="00C05D64" w:rsidP="004F0650">
            <w:pPr>
              <w:spacing w:line="360" w:lineRule="auto"/>
              <w:rPr>
                <w:sz w:val="22"/>
                <w:szCs w:val="22"/>
              </w:rPr>
            </w:pPr>
            <w:r w:rsidRPr="00AB0FD2">
              <w:rPr>
                <w:sz w:val="22"/>
                <w:szCs w:val="22"/>
              </w:rPr>
              <w:t>19.35</w:t>
            </w:r>
          </w:p>
        </w:tc>
        <w:tc>
          <w:tcPr>
            <w:tcW w:w="970" w:type="pct"/>
          </w:tcPr>
          <w:p w14:paraId="0D9D9DE5" w14:textId="77777777" w:rsidR="00C05D64" w:rsidRPr="00AB0FD2" w:rsidRDefault="00C05D64" w:rsidP="004F0650">
            <w:pPr>
              <w:spacing w:line="360" w:lineRule="auto"/>
              <w:rPr>
                <w:sz w:val="22"/>
                <w:szCs w:val="22"/>
              </w:rPr>
            </w:pPr>
            <w:r w:rsidRPr="00AB0FD2">
              <w:rPr>
                <w:sz w:val="22"/>
                <w:szCs w:val="22"/>
              </w:rPr>
              <w:t>2.42</w:t>
            </w:r>
          </w:p>
        </w:tc>
      </w:tr>
      <w:tr w:rsidR="00C05D64" w:rsidRPr="00AB0FD2" w14:paraId="6BAAE60F" w14:textId="77777777" w:rsidTr="00EA1E63">
        <w:trPr>
          <w:trHeight w:val="20"/>
        </w:trPr>
        <w:tc>
          <w:tcPr>
            <w:tcW w:w="1095" w:type="pct"/>
          </w:tcPr>
          <w:p w14:paraId="2659AC59" w14:textId="77777777" w:rsidR="00C05D64" w:rsidRPr="00AB0FD2" w:rsidRDefault="00C05D64" w:rsidP="004F0650">
            <w:pPr>
              <w:spacing w:line="360" w:lineRule="auto"/>
              <w:rPr>
                <w:sz w:val="22"/>
                <w:szCs w:val="22"/>
              </w:rPr>
            </w:pPr>
          </w:p>
        </w:tc>
        <w:tc>
          <w:tcPr>
            <w:tcW w:w="976" w:type="pct"/>
          </w:tcPr>
          <w:p w14:paraId="59359099" w14:textId="77777777" w:rsidR="003517BA" w:rsidRDefault="003517BA" w:rsidP="004F0650">
            <w:pPr>
              <w:spacing w:line="360" w:lineRule="auto"/>
              <w:rPr>
                <w:sz w:val="22"/>
                <w:szCs w:val="22"/>
              </w:rPr>
            </w:pPr>
            <w:r>
              <w:rPr>
                <w:sz w:val="22"/>
                <w:szCs w:val="22"/>
              </w:rPr>
              <w:t xml:space="preserve">Senior </w:t>
            </w:r>
          </w:p>
          <w:p w14:paraId="76F9153F" w14:textId="77777777" w:rsidR="00C05D64" w:rsidRPr="00AB0FD2" w:rsidRDefault="003517BA" w:rsidP="004F0650">
            <w:pPr>
              <w:spacing w:line="360" w:lineRule="auto"/>
              <w:rPr>
                <w:sz w:val="22"/>
                <w:szCs w:val="22"/>
              </w:rPr>
            </w:pPr>
            <w:r>
              <w:rPr>
                <w:sz w:val="22"/>
                <w:szCs w:val="22"/>
              </w:rPr>
              <w:t>secondary</w:t>
            </w:r>
          </w:p>
        </w:tc>
        <w:tc>
          <w:tcPr>
            <w:tcW w:w="976" w:type="pct"/>
          </w:tcPr>
          <w:p w14:paraId="4CB0FFA8" w14:textId="77777777" w:rsidR="00C05D64" w:rsidRPr="00AB0FD2" w:rsidRDefault="00C05D64" w:rsidP="004F0650">
            <w:pPr>
              <w:spacing w:line="360" w:lineRule="auto"/>
              <w:rPr>
                <w:sz w:val="22"/>
                <w:szCs w:val="22"/>
              </w:rPr>
            </w:pPr>
            <w:r w:rsidRPr="00AB0FD2">
              <w:rPr>
                <w:sz w:val="22"/>
                <w:szCs w:val="22"/>
              </w:rPr>
              <w:t>65</w:t>
            </w:r>
          </w:p>
        </w:tc>
        <w:tc>
          <w:tcPr>
            <w:tcW w:w="983" w:type="pct"/>
          </w:tcPr>
          <w:p w14:paraId="3D4CADEB" w14:textId="77777777" w:rsidR="00C05D64" w:rsidRPr="00AB0FD2" w:rsidRDefault="00C05D64" w:rsidP="004F0650">
            <w:pPr>
              <w:spacing w:line="360" w:lineRule="auto"/>
              <w:rPr>
                <w:sz w:val="22"/>
                <w:szCs w:val="22"/>
              </w:rPr>
            </w:pPr>
            <w:r w:rsidRPr="00AB0FD2">
              <w:rPr>
                <w:sz w:val="22"/>
                <w:szCs w:val="22"/>
              </w:rPr>
              <w:t>19.06</w:t>
            </w:r>
          </w:p>
        </w:tc>
        <w:tc>
          <w:tcPr>
            <w:tcW w:w="970" w:type="pct"/>
          </w:tcPr>
          <w:p w14:paraId="41B8DAB3" w14:textId="77777777" w:rsidR="00C05D64" w:rsidRPr="00AB0FD2" w:rsidRDefault="00C05D64" w:rsidP="004F0650">
            <w:pPr>
              <w:spacing w:line="360" w:lineRule="auto"/>
              <w:rPr>
                <w:sz w:val="22"/>
                <w:szCs w:val="22"/>
              </w:rPr>
            </w:pPr>
          </w:p>
        </w:tc>
      </w:tr>
      <w:tr w:rsidR="00C05D64" w:rsidRPr="00AB0FD2" w14:paraId="4783BD46" w14:textId="77777777" w:rsidTr="00EA1E63">
        <w:trPr>
          <w:trHeight w:val="20"/>
        </w:trPr>
        <w:tc>
          <w:tcPr>
            <w:tcW w:w="1095" w:type="pct"/>
          </w:tcPr>
          <w:p w14:paraId="1648AFE8" w14:textId="77777777" w:rsidR="00C05D64" w:rsidRPr="00AB0FD2" w:rsidRDefault="00C05D64" w:rsidP="004F0650">
            <w:pPr>
              <w:spacing w:line="360" w:lineRule="auto"/>
              <w:rPr>
                <w:sz w:val="22"/>
                <w:szCs w:val="22"/>
              </w:rPr>
            </w:pPr>
          </w:p>
        </w:tc>
        <w:tc>
          <w:tcPr>
            <w:tcW w:w="976" w:type="pct"/>
          </w:tcPr>
          <w:p w14:paraId="7D9124D4" w14:textId="77777777" w:rsidR="00C05D64" w:rsidRPr="00AB0FD2" w:rsidRDefault="003517BA" w:rsidP="004F0650">
            <w:pPr>
              <w:spacing w:line="360" w:lineRule="auto"/>
              <w:rPr>
                <w:sz w:val="22"/>
                <w:szCs w:val="22"/>
              </w:rPr>
            </w:pPr>
            <w:r>
              <w:rPr>
                <w:sz w:val="22"/>
                <w:szCs w:val="22"/>
              </w:rPr>
              <w:t>Tertiary Institution</w:t>
            </w:r>
          </w:p>
        </w:tc>
        <w:tc>
          <w:tcPr>
            <w:tcW w:w="976" w:type="pct"/>
          </w:tcPr>
          <w:p w14:paraId="443ED925" w14:textId="77777777" w:rsidR="00C05D64" w:rsidRPr="00AB0FD2" w:rsidRDefault="00C05D64" w:rsidP="004F0650">
            <w:pPr>
              <w:spacing w:line="360" w:lineRule="auto"/>
              <w:rPr>
                <w:sz w:val="22"/>
                <w:szCs w:val="22"/>
              </w:rPr>
            </w:pPr>
            <w:r w:rsidRPr="00AB0FD2">
              <w:rPr>
                <w:sz w:val="22"/>
                <w:szCs w:val="22"/>
              </w:rPr>
              <w:t>210</w:t>
            </w:r>
          </w:p>
        </w:tc>
        <w:tc>
          <w:tcPr>
            <w:tcW w:w="983" w:type="pct"/>
          </w:tcPr>
          <w:p w14:paraId="3A1D2B4C" w14:textId="77777777" w:rsidR="00C05D64" w:rsidRPr="00AB0FD2" w:rsidRDefault="00C05D64" w:rsidP="004F0650">
            <w:pPr>
              <w:spacing w:line="360" w:lineRule="auto"/>
              <w:rPr>
                <w:sz w:val="22"/>
                <w:szCs w:val="22"/>
              </w:rPr>
            </w:pPr>
            <w:r w:rsidRPr="00AB0FD2">
              <w:rPr>
                <w:sz w:val="22"/>
                <w:szCs w:val="22"/>
              </w:rPr>
              <w:t>61.58</w:t>
            </w:r>
          </w:p>
        </w:tc>
        <w:tc>
          <w:tcPr>
            <w:tcW w:w="970" w:type="pct"/>
          </w:tcPr>
          <w:p w14:paraId="0C12C7B2" w14:textId="77777777" w:rsidR="00C05D64" w:rsidRPr="00AB0FD2" w:rsidRDefault="00C05D64" w:rsidP="004F0650">
            <w:pPr>
              <w:spacing w:line="360" w:lineRule="auto"/>
              <w:rPr>
                <w:sz w:val="22"/>
                <w:szCs w:val="22"/>
              </w:rPr>
            </w:pPr>
          </w:p>
        </w:tc>
      </w:tr>
    </w:tbl>
    <w:p w14:paraId="2400F675" w14:textId="77777777" w:rsidR="00C05D64" w:rsidRPr="00AB0FD2" w:rsidRDefault="00C05D64" w:rsidP="004F0650">
      <w:pPr>
        <w:spacing w:line="360" w:lineRule="auto"/>
        <w:jc w:val="both"/>
        <w:rPr>
          <w:rFonts w:ascii="Times New Roman" w:hAnsi="Times New Roman" w:cs="Times New Roman"/>
          <w:b/>
          <w:bCs/>
          <w:lang w:val="en-GB"/>
        </w:rPr>
      </w:pPr>
    </w:p>
    <w:p w14:paraId="53FB99AE" w14:textId="77777777" w:rsidR="00EA1E63" w:rsidRPr="00AB0FD2" w:rsidRDefault="00EA1E63" w:rsidP="00C05D64">
      <w:pPr>
        <w:pStyle w:val="Heading2"/>
        <w:jc w:val="both"/>
        <w:rPr>
          <w:sz w:val="22"/>
          <w:szCs w:val="22"/>
        </w:rPr>
        <w:sectPr w:rsidR="00EA1E63" w:rsidRPr="00AB0FD2" w:rsidSect="00D271C5">
          <w:type w:val="continuous"/>
          <w:pgSz w:w="12240" w:h="15840"/>
          <w:pgMar w:top="1440" w:right="1440" w:bottom="1440" w:left="1440" w:header="720" w:footer="720" w:gutter="0"/>
          <w:cols w:space="720"/>
          <w:docGrid w:linePitch="360"/>
        </w:sectPr>
      </w:pPr>
      <w:bookmarkStart w:id="17" w:name="_Toc30804"/>
    </w:p>
    <w:bookmarkEnd w:id="17"/>
    <w:p w14:paraId="528AF952" w14:textId="77777777" w:rsidR="00EA1E63" w:rsidRDefault="00C05D64" w:rsidP="00F142A3">
      <w:pPr>
        <w:rPr>
          <w:rFonts w:ascii="Times New Roman" w:hAnsi="Times New Roman" w:cs="Times New Roman"/>
        </w:rPr>
      </w:pPr>
      <w:r w:rsidRPr="00AB0FD2">
        <w:rPr>
          <w:rFonts w:ascii="Times New Roman" w:hAnsi="Times New Roman" w:cs="Times New Roman"/>
        </w:rPr>
        <w:t xml:space="preserve">Table 2 presents respondents' </w:t>
      </w:r>
      <w:r w:rsidR="001C2EFD">
        <w:rPr>
          <w:rFonts w:ascii="Times New Roman" w:hAnsi="Times New Roman" w:cs="Times New Roman"/>
        </w:rPr>
        <w:t>Awareness</w:t>
      </w:r>
      <w:r w:rsidRPr="00AB0FD2">
        <w:rPr>
          <w:rFonts w:ascii="Times New Roman" w:hAnsi="Times New Roman" w:cs="Times New Roman"/>
        </w:rPr>
        <w:t xml:space="preserve"> of monkeypox across various statements. Most respondents (87.4%) identified monkeypox as a new infection that appeared in 202</w:t>
      </w:r>
      <w:r w:rsidRPr="00AB0FD2">
        <w:rPr>
          <w:rFonts w:ascii="Times New Roman" w:hAnsi="Times New Roman" w:cs="Times New Roman"/>
          <w:lang w:val="en-GB"/>
        </w:rPr>
        <w:t>4</w:t>
      </w:r>
      <w:r w:rsidRPr="00AB0FD2">
        <w:rPr>
          <w:rFonts w:ascii="Times New Roman" w:hAnsi="Times New Roman" w:cs="Times New Roman"/>
        </w:rPr>
        <w:t xml:space="preserve"> (M = 0.87, SD = 0.33). A minority (17.6%) believed monkeypox to be a sexually transmitted disease (M = 0.18, SD = 0.38), while 10.3% confused it with chickenpox (M = 0.10, SD = 0.30). The majority correctly understood monkeypox as common in Middle Eastern countries (90.0%, M = 0.90, SD = 0.30) and a contagious viral </w:t>
      </w:r>
      <w:r w:rsidRPr="00AB0FD2">
        <w:rPr>
          <w:rFonts w:ascii="Times New Roman" w:hAnsi="Times New Roman" w:cs="Times New Roman"/>
        </w:rPr>
        <w:t xml:space="preserve">disease (87.4%, M = 0.87, SD = 0.33). However, 55.4% inaccurately identified it as a bacterial disease (M = 0.55, SD = 0.50). All respondents agreed that monkeypox is easily transmitted between humans (100%, M = 1.00, SD = 0.00) and that skin rash is a symptom (100%, M = 1.00, SD = 0.00). Hand </w:t>
      </w:r>
      <w:r w:rsidR="0073398A">
        <w:rPr>
          <w:rFonts w:ascii="Times New Roman" w:hAnsi="Times New Roman" w:cs="Times New Roman"/>
        </w:rPr>
        <w:t>sanitisers</w:t>
      </w:r>
      <w:r w:rsidRPr="00AB0FD2">
        <w:rPr>
          <w:rFonts w:ascii="Times New Roman" w:hAnsi="Times New Roman" w:cs="Times New Roman"/>
        </w:rPr>
        <w:t xml:space="preserve"> and face masks were widely </w:t>
      </w:r>
      <w:r w:rsidR="0073398A">
        <w:rPr>
          <w:rFonts w:ascii="Times New Roman" w:hAnsi="Times New Roman" w:cs="Times New Roman"/>
        </w:rPr>
        <w:t>recognised</w:t>
      </w:r>
      <w:r w:rsidRPr="00AB0FD2">
        <w:rPr>
          <w:rFonts w:ascii="Times New Roman" w:hAnsi="Times New Roman" w:cs="Times New Roman"/>
        </w:rPr>
        <w:t xml:space="preserve"> as preventive measures (87.4%, M = 0.87, SD = 0.33), </w:t>
      </w:r>
      <w:r w:rsidR="00462F02" w:rsidRPr="00AB0FD2">
        <w:rPr>
          <w:rFonts w:ascii="Times New Roman" w:hAnsi="Times New Roman" w:cs="Times New Roman"/>
        </w:rPr>
        <w:t>though misconceptions persisted.</w:t>
      </w:r>
      <w:r w:rsidRPr="00AB0FD2">
        <w:rPr>
          <w:rFonts w:ascii="Times New Roman" w:hAnsi="Times New Roman" w:cs="Times New Roman"/>
        </w:rPr>
        <w:t xml:space="preserve"> </w:t>
      </w:r>
    </w:p>
    <w:p w14:paraId="173A1A63" w14:textId="3060FA25" w:rsidR="004F0650" w:rsidRPr="00AB0FD2" w:rsidRDefault="004F0650" w:rsidP="00F142A3">
      <w:pPr>
        <w:rPr>
          <w:rFonts w:ascii="Times New Roman" w:hAnsi="Times New Roman" w:cs="Times New Roman"/>
          <w:b/>
          <w:bCs/>
          <w:lang w:val="en-GB"/>
        </w:rPr>
        <w:sectPr w:rsidR="004F0650" w:rsidRPr="00AB0FD2" w:rsidSect="00D271C5">
          <w:type w:val="continuous"/>
          <w:pgSz w:w="12240" w:h="15840"/>
          <w:pgMar w:top="1440" w:right="1440" w:bottom="1440" w:left="1440" w:header="720" w:footer="720" w:gutter="0"/>
          <w:cols w:num="2" w:space="720"/>
          <w:docGrid w:linePitch="360"/>
        </w:sectPr>
      </w:pPr>
    </w:p>
    <w:p w14:paraId="15A96B96" w14:textId="77777777" w:rsidR="00D271C5" w:rsidRDefault="00D271C5" w:rsidP="00C05D64">
      <w:pPr>
        <w:rPr>
          <w:b/>
          <w:bCs/>
          <w:lang w:val="en-GB"/>
        </w:rPr>
      </w:pPr>
    </w:p>
    <w:p w14:paraId="3D68158D" w14:textId="77777777" w:rsidR="004F0650" w:rsidRDefault="004F0650" w:rsidP="004F0650">
      <w:pPr>
        <w:jc w:val="both"/>
        <w:rPr>
          <w:rFonts w:ascii="Times New Roman" w:hAnsi="Times New Roman" w:cs="Times New Roman"/>
          <w:b/>
          <w:bCs/>
          <w:lang w:val="en-GB"/>
        </w:rPr>
      </w:pPr>
    </w:p>
    <w:p w14:paraId="3C52D2EE" w14:textId="77777777" w:rsidR="004F0650" w:rsidRDefault="004F0650" w:rsidP="004F0650">
      <w:pPr>
        <w:jc w:val="both"/>
        <w:rPr>
          <w:rFonts w:ascii="Times New Roman" w:hAnsi="Times New Roman" w:cs="Times New Roman"/>
          <w:b/>
          <w:bCs/>
          <w:lang w:val="en-GB"/>
        </w:rPr>
      </w:pPr>
    </w:p>
    <w:p w14:paraId="60BFE1DD" w14:textId="77777777" w:rsidR="004F0650" w:rsidRDefault="004F0650" w:rsidP="004F0650">
      <w:pPr>
        <w:jc w:val="both"/>
        <w:rPr>
          <w:rFonts w:ascii="Times New Roman" w:hAnsi="Times New Roman" w:cs="Times New Roman"/>
          <w:b/>
          <w:bCs/>
          <w:lang w:val="en-GB"/>
        </w:rPr>
      </w:pPr>
    </w:p>
    <w:p w14:paraId="1F912506" w14:textId="5072D771" w:rsidR="004F0650" w:rsidRPr="00AB0FD2" w:rsidRDefault="004F0650" w:rsidP="004F0650">
      <w:pPr>
        <w:jc w:val="both"/>
        <w:rPr>
          <w:rFonts w:ascii="Times New Roman" w:hAnsi="Times New Roman" w:cs="Times New Roman"/>
          <w:b/>
          <w:bCs/>
        </w:rPr>
      </w:pPr>
      <w:r w:rsidRPr="00AB0FD2">
        <w:rPr>
          <w:rFonts w:ascii="Times New Roman" w:hAnsi="Times New Roman" w:cs="Times New Roman"/>
          <w:b/>
          <w:bCs/>
          <w:lang w:val="en-GB"/>
        </w:rPr>
        <w:lastRenderedPageBreak/>
        <w:t xml:space="preserve">Table 2:  Descriptive statistics of the </w:t>
      </w:r>
      <w:r>
        <w:rPr>
          <w:rFonts w:ascii="Times New Roman" w:hAnsi="Times New Roman" w:cs="Times New Roman"/>
          <w:b/>
          <w:bCs/>
          <w:lang w:val="en-GB"/>
        </w:rPr>
        <w:t>Awareness</w:t>
      </w:r>
      <w:r w:rsidRPr="00AB0FD2">
        <w:rPr>
          <w:rFonts w:ascii="Times New Roman" w:hAnsi="Times New Roman" w:cs="Times New Roman"/>
          <w:b/>
          <w:bCs/>
        </w:rPr>
        <w:t xml:space="preserve"> </w:t>
      </w:r>
      <w:r w:rsidRPr="00AB0FD2">
        <w:rPr>
          <w:rFonts w:ascii="Times New Roman" w:hAnsi="Times New Roman" w:cs="Times New Roman"/>
          <w:b/>
          <w:bCs/>
          <w:lang w:val="en-GB"/>
        </w:rPr>
        <w:t>l</w:t>
      </w:r>
      <w:r w:rsidRPr="00AB0FD2">
        <w:rPr>
          <w:rFonts w:ascii="Times New Roman" w:hAnsi="Times New Roman" w:cs="Times New Roman"/>
          <w:b/>
          <w:bCs/>
        </w:rPr>
        <w:t>evels</w:t>
      </w:r>
      <w:r w:rsidRPr="00AB0FD2">
        <w:rPr>
          <w:rFonts w:ascii="Times New Roman" w:hAnsi="Times New Roman" w:cs="Times New Roman"/>
          <w:b/>
          <w:bCs/>
          <w:lang w:val="en-GB"/>
        </w:rPr>
        <w:t xml:space="preserve"> of monkeypox among </w:t>
      </w:r>
      <w:r>
        <w:rPr>
          <w:rFonts w:ascii="Times New Roman" w:hAnsi="Times New Roman" w:cs="Times New Roman"/>
          <w:b/>
          <w:bCs/>
          <w:lang w:val="en-GB"/>
        </w:rPr>
        <w:t>residents</w:t>
      </w:r>
      <w:r w:rsidRPr="00AB0FD2">
        <w:rPr>
          <w:rFonts w:ascii="Times New Roman" w:hAnsi="Times New Roman" w:cs="Times New Roman"/>
          <w:b/>
          <w:bCs/>
          <w:lang w:val="en-GB"/>
        </w:rPr>
        <w:t xml:space="preserve"> </w:t>
      </w:r>
      <w:r w:rsidRPr="00AB0FD2">
        <w:rPr>
          <w:rFonts w:ascii="Times New Roman" w:hAnsi="Times New Roman" w:cs="Times New Roman"/>
          <w:b/>
          <w:bCs/>
        </w:rPr>
        <w:t>(N=341)</w:t>
      </w:r>
    </w:p>
    <w:p w14:paraId="2B1314C5" w14:textId="4419323F" w:rsidR="004F0650" w:rsidRPr="00AB0FD2" w:rsidRDefault="004F0650" w:rsidP="00C05D64">
      <w:pPr>
        <w:rPr>
          <w:b/>
          <w:bCs/>
          <w:lang w:val="en-GB"/>
        </w:rPr>
        <w:sectPr w:rsidR="004F0650" w:rsidRPr="00AB0FD2" w:rsidSect="00D271C5">
          <w:type w:val="continuous"/>
          <w:pgSz w:w="12240" w:h="15840"/>
          <w:pgMar w:top="1440" w:right="1440" w:bottom="1440" w:left="1440" w:header="720" w:footer="720" w:gutter="0"/>
          <w:cols w:space="720"/>
          <w:docGrid w:linePitch="360"/>
        </w:sect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6"/>
        <w:gridCol w:w="1086"/>
        <w:gridCol w:w="1086"/>
        <w:gridCol w:w="889"/>
        <w:gridCol w:w="1488"/>
      </w:tblGrid>
      <w:tr w:rsidR="00C05D64" w:rsidRPr="00AB0FD2" w14:paraId="7C141A7C" w14:textId="77777777" w:rsidTr="00EA1E63">
        <w:trPr>
          <w:trHeight w:val="20"/>
        </w:trPr>
        <w:tc>
          <w:tcPr>
            <w:tcW w:w="4076" w:type="dxa"/>
            <w:tcBorders>
              <w:top w:val="single" w:sz="4" w:space="0" w:color="auto"/>
              <w:bottom w:val="single" w:sz="4" w:space="0" w:color="auto"/>
            </w:tcBorders>
          </w:tcPr>
          <w:p w14:paraId="16108403" w14:textId="77777777" w:rsidR="00C05D64" w:rsidRPr="00AB0FD2" w:rsidRDefault="00C05D64" w:rsidP="004F0650">
            <w:pPr>
              <w:spacing w:line="276" w:lineRule="auto"/>
              <w:jc w:val="left"/>
              <w:rPr>
                <w:b/>
                <w:bCs/>
                <w:sz w:val="22"/>
                <w:szCs w:val="22"/>
                <w:lang w:val="en-GB"/>
              </w:rPr>
            </w:pPr>
            <w:r w:rsidRPr="00AB0FD2">
              <w:rPr>
                <w:b/>
                <w:bCs/>
                <w:sz w:val="22"/>
                <w:szCs w:val="22"/>
                <w:lang w:val="en-GB"/>
              </w:rPr>
              <w:t>VARIABLE</w:t>
            </w:r>
          </w:p>
        </w:tc>
        <w:tc>
          <w:tcPr>
            <w:tcW w:w="1086" w:type="dxa"/>
            <w:tcBorders>
              <w:top w:val="single" w:sz="4" w:space="0" w:color="auto"/>
              <w:bottom w:val="single" w:sz="4" w:space="0" w:color="auto"/>
            </w:tcBorders>
          </w:tcPr>
          <w:p w14:paraId="12A534A5" w14:textId="77777777" w:rsidR="00C05D64" w:rsidRPr="00AB0FD2" w:rsidRDefault="00C05D64" w:rsidP="004F0650">
            <w:pPr>
              <w:spacing w:line="276" w:lineRule="auto"/>
              <w:jc w:val="left"/>
              <w:rPr>
                <w:b/>
                <w:bCs/>
                <w:sz w:val="22"/>
                <w:szCs w:val="22"/>
                <w:lang w:val="en-GB"/>
              </w:rPr>
            </w:pPr>
            <w:r w:rsidRPr="00AB0FD2">
              <w:rPr>
                <w:b/>
                <w:bCs/>
                <w:sz w:val="22"/>
                <w:szCs w:val="22"/>
                <w:lang w:val="en-GB"/>
              </w:rPr>
              <w:t>YES</w:t>
            </w:r>
          </w:p>
        </w:tc>
        <w:tc>
          <w:tcPr>
            <w:tcW w:w="1086" w:type="dxa"/>
            <w:tcBorders>
              <w:top w:val="single" w:sz="4" w:space="0" w:color="auto"/>
              <w:bottom w:val="single" w:sz="4" w:space="0" w:color="auto"/>
            </w:tcBorders>
          </w:tcPr>
          <w:p w14:paraId="66E15157" w14:textId="77777777" w:rsidR="00C05D64" w:rsidRPr="00AB0FD2" w:rsidRDefault="00C05D64" w:rsidP="004F0650">
            <w:pPr>
              <w:spacing w:line="276" w:lineRule="auto"/>
              <w:jc w:val="left"/>
              <w:rPr>
                <w:b/>
                <w:bCs/>
                <w:sz w:val="22"/>
                <w:szCs w:val="22"/>
                <w:lang w:val="en-GB"/>
              </w:rPr>
            </w:pPr>
            <w:r w:rsidRPr="00AB0FD2">
              <w:rPr>
                <w:b/>
                <w:bCs/>
                <w:sz w:val="22"/>
                <w:szCs w:val="22"/>
                <w:lang w:val="en-GB"/>
              </w:rPr>
              <w:t>NO</w:t>
            </w:r>
          </w:p>
        </w:tc>
        <w:tc>
          <w:tcPr>
            <w:tcW w:w="846" w:type="dxa"/>
            <w:tcBorders>
              <w:top w:val="single" w:sz="4" w:space="0" w:color="auto"/>
              <w:bottom w:val="single" w:sz="4" w:space="0" w:color="auto"/>
            </w:tcBorders>
          </w:tcPr>
          <w:p w14:paraId="6CFA67AB" w14:textId="77777777" w:rsidR="00C05D64" w:rsidRPr="00AB0FD2" w:rsidRDefault="00C05D64" w:rsidP="004F0650">
            <w:pPr>
              <w:spacing w:line="276" w:lineRule="auto"/>
              <w:jc w:val="left"/>
              <w:rPr>
                <w:b/>
                <w:bCs/>
                <w:sz w:val="22"/>
                <w:szCs w:val="22"/>
                <w:lang w:val="en-GB"/>
              </w:rPr>
            </w:pPr>
            <w:r w:rsidRPr="00AB0FD2">
              <w:rPr>
                <w:b/>
                <w:bCs/>
                <w:sz w:val="22"/>
                <w:szCs w:val="22"/>
                <w:lang w:val="en-GB"/>
              </w:rPr>
              <w:t>MEAN</w:t>
            </w:r>
          </w:p>
        </w:tc>
        <w:tc>
          <w:tcPr>
            <w:tcW w:w="1372" w:type="dxa"/>
            <w:tcBorders>
              <w:top w:val="single" w:sz="4" w:space="0" w:color="auto"/>
              <w:bottom w:val="single" w:sz="4" w:space="0" w:color="auto"/>
            </w:tcBorders>
          </w:tcPr>
          <w:p w14:paraId="5D680EFE" w14:textId="77777777" w:rsidR="00C05D64" w:rsidRPr="00AB0FD2" w:rsidRDefault="00C05D64" w:rsidP="004F0650">
            <w:pPr>
              <w:spacing w:line="276" w:lineRule="auto"/>
              <w:jc w:val="left"/>
              <w:rPr>
                <w:b/>
                <w:bCs/>
                <w:sz w:val="22"/>
                <w:szCs w:val="22"/>
                <w:lang w:val="en-GB"/>
              </w:rPr>
            </w:pPr>
            <w:r w:rsidRPr="00AB0FD2">
              <w:rPr>
                <w:b/>
                <w:bCs/>
                <w:sz w:val="22"/>
                <w:szCs w:val="22"/>
                <w:lang w:val="en-GB"/>
              </w:rPr>
              <w:t>STANDARD DEVIATION</w:t>
            </w:r>
          </w:p>
        </w:tc>
      </w:tr>
      <w:tr w:rsidR="00C05D64" w:rsidRPr="00AB0FD2" w14:paraId="187FC259" w14:textId="77777777" w:rsidTr="00EA1E63">
        <w:trPr>
          <w:trHeight w:val="20"/>
        </w:trPr>
        <w:tc>
          <w:tcPr>
            <w:tcW w:w="4076" w:type="dxa"/>
            <w:tcBorders>
              <w:top w:val="single" w:sz="4" w:space="0" w:color="auto"/>
            </w:tcBorders>
          </w:tcPr>
          <w:p w14:paraId="2A48FCB0"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 xml:space="preserve">Monkeypox is a new infection that appeared </w:t>
            </w:r>
            <w:r w:rsidR="00D13B33">
              <w:rPr>
                <w:rFonts w:eastAsia="URWPalladioL-Roma"/>
                <w:sz w:val="22"/>
                <w:szCs w:val="22"/>
              </w:rPr>
              <w:t>in the</w:t>
            </w:r>
            <w:r w:rsidRPr="00AB0FD2">
              <w:rPr>
                <w:rFonts w:eastAsia="URWPalladioL-Roma"/>
                <w:sz w:val="22"/>
                <w:szCs w:val="22"/>
              </w:rPr>
              <w:t xml:space="preserve"> year 202</w:t>
            </w:r>
            <w:r w:rsidR="00D13B33">
              <w:rPr>
                <w:rFonts w:eastAsia="URWPalladioL-Roma"/>
                <w:sz w:val="22"/>
                <w:szCs w:val="22"/>
              </w:rPr>
              <w:t>4</w:t>
            </w:r>
          </w:p>
        </w:tc>
        <w:tc>
          <w:tcPr>
            <w:tcW w:w="1086" w:type="dxa"/>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5F82EB48" w14:textId="77777777" w:rsidTr="004027CE">
              <w:trPr>
                <w:tblCellSpacing w:w="15" w:type="dxa"/>
              </w:trPr>
              <w:tc>
                <w:tcPr>
                  <w:tcW w:w="0" w:type="auto"/>
                  <w:vAlign w:val="center"/>
                </w:tcPr>
                <w:p w14:paraId="4D12A64E"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298 (87.4%)</w:t>
                  </w:r>
                </w:p>
              </w:tc>
            </w:tr>
          </w:tbl>
          <w:p w14:paraId="3C89070B" w14:textId="77777777" w:rsidR="00C05D64" w:rsidRPr="00AB0FD2" w:rsidRDefault="00C05D64" w:rsidP="004F0650">
            <w:pPr>
              <w:spacing w:line="276" w:lineRule="auto"/>
              <w:jc w:val="left"/>
              <w:rPr>
                <w:vanish/>
                <w:sz w:val="22"/>
                <w:szCs w:val="22"/>
              </w:rPr>
            </w:pPr>
          </w:p>
        </w:tc>
        <w:tc>
          <w:tcPr>
            <w:tcW w:w="1086" w:type="dxa"/>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7EB9802E" w14:textId="77777777" w:rsidTr="004027CE">
              <w:trPr>
                <w:tblCellSpacing w:w="15" w:type="dxa"/>
              </w:trPr>
              <w:tc>
                <w:tcPr>
                  <w:tcW w:w="0" w:type="auto"/>
                  <w:vAlign w:val="center"/>
                </w:tcPr>
                <w:p w14:paraId="6FDFFB53"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43 (12.6%)</w:t>
                  </w:r>
                </w:p>
              </w:tc>
            </w:tr>
          </w:tbl>
          <w:p w14:paraId="2D776D9B" w14:textId="77777777" w:rsidR="00C05D64" w:rsidRPr="00AB0FD2" w:rsidRDefault="00C05D64" w:rsidP="004F0650">
            <w:pPr>
              <w:spacing w:line="276" w:lineRule="auto"/>
              <w:jc w:val="left"/>
              <w:rPr>
                <w:sz w:val="22"/>
                <w:szCs w:val="22"/>
              </w:rPr>
            </w:pPr>
          </w:p>
        </w:tc>
        <w:tc>
          <w:tcPr>
            <w:tcW w:w="846" w:type="dxa"/>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029465CB" w14:textId="77777777" w:rsidTr="004027CE">
              <w:trPr>
                <w:tblCellSpacing w:w="15" w:type="dxa"/>
              </w:trPr>
              <w:tc>
                <w:tcPr>
                  <w:tcW w:w="0" w:type="auto"/>
                  <w:vAlign w:val="center"/>
                </w:tcPr>
                <w:p w14:paraId="59B4A7C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0.874</w:t>
                  </w:r>
                </w:p>
              </w:tc>
            </w:tr>
          </w:tbl>
          <w:p w14:paraId="1211C596" w14:textId="77777777" w:rsidR="00C05D64" w:rsidRPr="00AB0FD2" w:rsidRDefault="00C05D64" w:rsidP="004F0650">
            <w:pPr>
              <w:spacing w:line="276" w:lineRule="auto"/>
              <w:jc w:val="left"/>
              <w:rPr>
                <w:vanish/>
                <w:sz w:val="22"/>
                <w:szCs w:val="22"/>
              </w:rPr>
            </w:pPr>
          </w:p>
        </w:tc>
        <w:tc>
          <w:tcPr>
            <w:tcW w:w="1372" w:type="dxa"/>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79037927" w14:textId="77777777" w:rsidTr="004027CE">
              <w:trPr>
                <w:tblCellSpacing w:w="15" w:type="dxa"/>
              </w:trPr>
              <w:tc>
                <w:tcPr>
                  <w:tcW w:w="0" w:type="auto"/>
                  <w:vAlign w:val="center"/>
                </w:tcPr>
                <w:p w14:paraId="4ED5BEBF"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0.332</w:t>
                  </w:r>
                </w:p>
              </w:tc>
            </w:tr>
          </w:tbl>
          <w:p w14:paraId="154BD038" w14:textId="77777777" w:rsidR="00C05D64" w:rsidRPr="00AB0FD2" w:rsidRDefault="00C05D64" w:rsidP="004F0650">
            <w:pPr>
              <w:spacing w:line="276" w:lineRule="auto"/>
              <w:jc w:val="left"/>
              <w:rPr>
                <w:sz w:val="22"/>
                <w:szCs w:val="22"/>
              </w:rPr>
            </w:pPr>
          </w:p>
        </w:tc>
      </w:tr>
      <w:tr w:rsidR="00C05D64" w:rsidRPr="00AB0FD2" w14:paraId="25BAC58C" w14:textId="77777777" w:rsidTr="00EA1E63">
        <w:trPr>
          <w:trHeight w:val="20"/>
        </w:trPr>
        <w:tc>
          <w:tcPr>
            <w:tcW w:w="4076" w:type="dxa"/>
          </w:tcPr>
          <w:p w14:paraId="784F872D"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a sexually transmitted disease</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45647A8E" w14:textId="77777777" w:rsidTr="004027CE">
              <w:trPr>
                <w:tblCellSpacing w:w="15" w:type="dxa"/>
              </w:trPr>
              <w:tc>
                <w:tcPr>
                  <w:tcW w:w="0" w:type="auto"/>
                  <w:vAlign w:val="center"/>
                </w:tcPr>
                <w:p w14:paraId="1E01C80E"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60 (17.6%)</w:t>
                  </w:r>
                </w:p>
              </w:tc>
            </w:tr>
          </w:tbl>
          <w:p w14:paraId="3ABE7FA4"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06BD12A3" w14:textId="77777777" w:rsidTr="004027CE">
              <w:trPr>
                <w:tblCellSpacing w:w="15" w:type="dxa"/>
              </w:trPr>
              <w:tc>
                <w:tcPr>
                  <w:tcW w:w="0" w:type="auto"/>
                  <w:vAlign w:val="center"/>
                </w:tcPr>
                <w:p w14:paraId="39337931"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281 (82.4%)</w:t>
                  </w:r>
                </w:p>
              </w:tc>
            </w:tr>
          </w:tbl>
          <w:p w14:paraId="1E80B5C8"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56A376AA" w14:textId="77777777" w:rsidTr="004027CE">
              <w:trPr>
                <w:tblCellSpacing w:w="15" w:type="dxa"/>
              </w:trPr>
              <w:tc>
                <w:tcPr>
                  <w:tcW w:w="0" w:type="auto"/>
                  <w:vAlign w:val="center"/>
                </w:tcPr>
                <w:p w14:paraId="4ACA86D5"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0.176</w:t>
                  </w:r>
                </w:p>
              </w:tc>
            </w:tr>
          </w:tbl>
          <w:p w14:paraId="580C3711"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6840A505" w14:textId="77777777" w:rsidTr="004027CE">
              <w:trPr>
                <w:tblCellSpacing w:w="15" w:type="dxa"/>
              </w:trPr>
              <w:tc>
                <w:tcPr>
                  <w:tcW w:w="0" w:type="auto"/>
                  <w:vAlign w:val="center"/>
                </w:tcPr>
                <w:p w14:paraId="67A962D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0.381</w:t>
                  </w:r>
                </w:p>
              </w:tc>
            </w:tr>
          </w:tbl>
          <w:p w14:paraId="13079A65" w14:textId="77777777" w:rsidR="00C05D64" w:rsidRPr="00AB0FD2" w:rsidRDefault="00C05D64" w:rsidP="004F0650">
            <w:pPr>
              <w:spacing w:line="276" w:lineRule="auto"/>
              <w:jc w:val="left"/>
              <w:rPr>
                <w:sz w:val="22"/>
                <w:szCs w:val="22"/>
              </w:rPr>
            </w:pPr>
          </w:p>
        </w:tc>
      </w:tr>
      <w:tr w:rsidR="00C05D64" w:rsidRPr="00AB0FD2" w14:paraId="3F46A892" w14:textId="77777777" w:rsidTr="00EA1E63">
        <w:trPr>
          <w:trHeight w:val="20"/>
        </w:trPr>
        <w:tc>
          <w:tcPr>
            <w:tcW w:w="4076" w:type="dxa"/>
          </w:tcPr>
          <w:p w14:paraId="09394FD3"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Chickenpox and monkeypox are the same disease</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0B36C559" w14:textId="77777777" w:rsidTr="004027CE">
              <w:trPr>
                <w:tblCellSpacing w:w="15" w:type="dxa"/>
              </w:trPr>
              <w:tc>
                <w:tcPr>
                  <w:tcW w:w="0" w:type="auto"/>
                  <w:vAlign w:val="center"/>
                </w:tcPr>
                <w:p w14:paraId="76B7FB76"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35 (10.3%)</w:t>
                  </w:r>
                </w:p>
              </w:tc>
            </w:tr>
          </w:tbl>
          <w:p w14:paraId="4F3D94F6"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7A7AA8ED" w14:textId="77777777" w:rsidTr="004027CE">
              <w:trPr>
                <w:tblCellSpacing w:w="15" w:type="dxa"/>
              </w:trPr>
              <w:tc>
                <w:tcPr>
                  <w:tcW w:w="0" w:type="auto"/>
                  <w:vAlign w:val="center"/>
                </w:tcPr>
                <w:p w14:paraId="088892F6"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306 (89.7%)</w:t>
                  </w:r>
                </w:p>
              </w:tc>
            </w:tr>
          </w:tbl>
          <w:p w14:paraId="4EAF89D4"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2FA3A7AF" w14:textId="77777777" w:rsidTr="004027CE">
              <w:trPr>
                <w:tblCellSpacing w:w="15" w:type="dxa"/>
              </w:trPr>
              <w:tc>
                <w:tcPr>
                  <w:tcW w:w="0" w:type="auto"/>
                  <w:vAlign w:val="center"/>
                </w:tcPr>
                <w:p w14:paraId="3F475C1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0.103</w:t>
                  </w:r>
                </w:p>
              </w:tc>
            </w:tr>
          </w:tbl>
          <w:p w14:paraId="34649E32"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252731E" w14:textId="77777777" w:rsidTr="004027CE">
              <w:trPr>
                <w:tblCellSpacing w:w="15" w:type="dxa"/>
              </w:trPr>
              <w:tc>
                <w:tcPr>
                  <w:tcW w:w="0" w:type="auto"/>
                  <w:vAlign w:val="center"/>
                </w:tcPr>
                <w:p w14:paraId="1315B1CB"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0.303</w:t>
                  </w:r>
                </w:p>
              </w:tc>
            </w:tr>
          </w:tbl>
          <w:p w14:paraId="70170C7A" w14:textId="77777777" w:rsidR="00C05D64" w:rsidRPr="00AB0FD2" w:rsidRDefault="00C05D64" w:rsidP="004F0650">
            <w:pPr>
              <w:spacing w:line="276" w:lineRule="auto"/>
              <w:jc w:val="left"/>
              <w:rPr>
                <w:sz w:val="22"/>
                <w:szCs w:val="22"/>
              </w:rPr>
            </w:pPr>
          </w:p>
        </w:tc>
      </w:tr>
      <w:tr w:rsidR="00C05D64" w:rsidRPr="00AB0FD2" w14:paraId="6E5AED41" w14:textId="77777777" w:rsidTr="00EA1E63">
        <w:trPr>
          <w:trHeight w:val="20"/>
        </w:trPr>
        <w:tc>
          <w:tcPr>
            <w:tcW w:w="4076" w:type="dxa"/>
          </w:tcPr>
          <w:p w14:paraId="14BDB372"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common in Middle Eastern countries</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45E8770F" w14:textId="77777777" w:rsidTr="004027CE">
              <w:trPr>
                <w:tblCellSpacing w:w="15" w:type="dxa"/>
              </w:trPr>
              <w:tc>
                <w:tcPr>
                  <w:tcW w:w="0" w:type="auto"/>
                  <w:vAlign w:val="center"/>
                </w:tcPr>
                <w:p w14:paraId="4C99DE0D"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307 (90.0%)</w:t>
                  </w:r>
                </w:p>
              </w:tc>
            </w:tr>
          </w:tbl>
          <w:p w14:paraId="022C483B"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3FCAC495" w14:textId="77777777" w:rsidTr="004027CE">
              <w:trPr>
                <w:tblCellSpacing w:w="15" w:type="dxa"/>
              </w:trPr>
              <w:tc>
                <w:tcPr>
                  <w:tcW w:w="0" w:type="auto"/>
                  <w:vAlign w:val="center"/>
                </w:tcPr>
                <w:p w14:paraId="77DBA15F"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34 (10.0%)</w:t>
                  </w:r>
                </w:p>
              </w:tc>
            </w:tr>
          </w:tbl>
          <w:p w14:paraId="60E4577A"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26FFA7E7" w14:textId="77777777" w:rsidTr="004027CE">
              <w:trPr>
                <w:tblCellSpacing w:w="15" w:type="dxa"/>
              </w:trPr>
              <w:tc>
                <w:tcPr>
                  <w:tcW w:w="0" w:type="auto"/>
                  <w:vAlign w:val="center"/>
                </w:tcPr>
                <w:p w14:paraId="32FCCADF"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0.900</w:t>
                  </w:r>
                </w:p>
              </w:tc>
            </w:tr>
          </w:tbl>
          <w:p w14:paraId="38D9090F"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F6030B2" w14:textId="77777777" w:rsidTr="004027CE">
              <w:trPr>
                <w:tblCellSpacing w:w="15" w:type="dxa"/>
              </w:trPr>
              <w:tc>
                <w:tcPr>
                  <w:tcW w:w="0" w:type="auto"/>
                  <w:vAlign w:val="center"/>
                </w:tcPr>
                <w:p w14:paraId="793D4A81"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0.300</w:t>
                  </w:r>
                </w:p>
              </w:tc>
            </w:tr>
          </w:tbl>
          <w:p w14:paraId="683903FD" w14:textId="77777777" w:rsidR="00C05D64" w:rsidRPr="00AB0FD2" w:rsidRDefault="00C05D64" w:rsidP="004F0650">
            <w:pPr>
              <w:spacing w:line="276" w:lineRule="auto"/>
              <w:jc w:val="left"/>
              <w:rPr>
                <w:sz w:val="22"/>
                <w:szCs w:val="22"/>
              </w:rPr>
            </w:pPr>
          </w:p>
        </w:tc>
      </w:tr>
      <w:tr w:rsidR="00C05D64" w:rsidRPr="00AB0FD2" w14:paraId="04E83D4E" w14:textId="77777777" w:rsidTr="00EA1E63">
        <w:trPr>
          <w:trHeight w:val="20"/>
        </w:trPr>
        <w:tc>
          <w:tcPr>
            <w:tcW w:w="4076" w:type="dxa"/>
          </w:tcPr>
          <w:p w14:paraId="314CC97B"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a contagious viral disease</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73BDC34D" w14:textId="77777777" w:rsidTr="004027CE">
              <w:trPr>
                <w:tblCellSpacing w:w="15" w:type="dxa"/>
              </w:trPr>
              <w:tc>
                <w:tcPr>
                  <w:tcW w:w="0" w:type="auto"/>
                  <w:vAlign w:val="center"/>
                </w:tcPr>
                <w:p w14:paraId="69DA38B1"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298 (87.4%)</w:t>
                  </w:r>
                </w:p>
              </w:tc>
            </w:tr>
          </w:tbl>
          <w:p w14:paraId="51FA5B7B"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31D78263" w14:textId="77777777" w:rsidTr="004027CE">
              <w:trPr>
                <w:tblCellSpacing w:w="15" w:type="dxa"/>
              </w:trPr>
              <w:tc>
                <w:tcPr>
                  <w:tcW w:w="0" w:type="auto"/>
                  <w:vAlign w:val="center"/>
                </w:tcPr>
                <w:p w14:paraId="0C9456ED"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43 (12.6%)</w:t>
                  </w:r>
                </w:p>
              </w:tc>
            </w:tr>
          </w:tbl>
          <w:p w14:paraId="33B1E3F6"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235FF225" w14:textId="77777777" w:rsidTr="004027CE">
              <w:trPr>
                <w:tblCellSpacing w:w="15" w:type="dxa"/>
              </w:trPr>
              <w:tc>
                <w:tcPr>
                  <w:tcW w:w="0" w:type="auto"/>
                  <w:vAlign w:val="center"/>
                </w:tcPr>
                <w:p w14:paraId="4A831F98"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0.874</w:t>
                  </w:r>
                </w:p>
              </w:tc>
            </w:tr>
          </w:tbl>
          <w:p w14:paraId="32D94CCF"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09A04E04" w14:textId="77777777" w:rsidTr="004027CE">
              <w:trPr>
                <w:tblCellSpacing w:w="15" w:type="dxa"/>
              </w:trPr>
              <w:tc>
                <w:tcPr>
                  <w:tcW w:w="0" w:type="auto"/>
                  <w:vAlign w:val="center"/>
                </w:tcPr>
                <w:p w14:paraId="55647318"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0.332</w:t>
                  </w:r>
                </w:p>
              </w:tc>
            </w:tr>
          </w:tbl>
          <w:p w14:paraId="65DDB150" w14:textId="77777777" w:rsidR="00C05D64" w:rsidRPr="00AB0FD2" w:rsidRDefault="00C05D64" w:rsidP="004F0650">
            <w:pPr>
              <w:spacing w:line="276" w:lineRule="auto"/>
              <w:jc w:val="left"/>
              <w:rPr>
                <w:sz w:val="22"/>
                <w:szCs w:val="22"/>
              </w:rPr>
            </w:pPr>
          </w:p>
        </w:tc>
      </w:tr>
      <w:tr w:rsidR="00C05D64" w:rsidRPr="00AB0FD2" w14:paraId="50A4DB06" w14:textId="77777777" w:rsidTr="00EA1E63">
        <w:trPr>
          <w:trHeight w:val="20"/>
        </w:trPr>
        <w:tc>
          <w:tcPr>
            <w:tcW w:w="4076" w:type="dxa"/>
          </w:tcPr>
          <w:p w14:paraId="5C849ABF"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a contagious bacterial disease</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14359BDA" w14:textId="77777777" w:rsidTr="004027CE">
              <w:trPr>
                <w:tblCellSpacing w:w="15" w:type="dxa"/>
              </w:trPr>
              <w:tc>
                <w:tcPr>
                  <w:tcW w:w="0" w:type="auto"/>
                  <w:vAlign w:val="center"/>
                </w:tcPr>
                <w:p w14:paraId="6631812D"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189 (55.4%)</w:t>
                  </w:r>
                </w:p>
              </w:tc>
            </w:tr>
          </w:tbl>
          <w:p w14:paraId="67A8C160"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7B27AE29" w14:textId="77777777" w:rsidTr="004027CE">
              <w:trPr>
                <w:tblCellSpacing w:w="15" w:type="dxa"/>
              </w:trPr>
              <w:tc>
                <w:tcPr>
                  <w:tcW w:w="0" w:type="auto"/>
                  <w:vAlign w:val="center"/>
                </w:tcPr>
                <w:p w14:paraId="500F6F25"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152 (44.6%)</w:t>
                  </w:r>
                </w:p>
              </w:tc>
            </w:tr>
          </w:tbl>
          <w:p w14:paraId="3C51654A"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C08A981" w14:textId="77777777" w:rsidTr="004027CE">
              <w:trPr>
                <w:tblCellSpacing w:w="15" w:type="dxa"/>
              </w:trPr>
              <w:tc>
                <w:tcPr>
                  <w:tcW w:w="0" w:type="auto"/>
                  <w:vAlign w:val="center"/>
                </w:tcPr>
                <w:p w14:paraId="19A78E3E"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0.554</w:t>
                  </w:r>
                </w:p>
              </w:tc>
            </w:tr>
          </w:tbl>
          <w:p w14:paraId="035B908F"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48609CC" w14:textId="77777777" w:rsidTr="004027CE">
              <w:trPr>
                <w:tblCellSpacing w:w="15" w:type="dxa"/>
              </w:trPr>
              <w:tc>
                <w:tcPr>
                  <w:tcW w:w="0" w:type="auto"/>
                  <w:vAlign w:val="center"/>
                </w:tcPr>
                <w:p w14:paraId="6AC5777E"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0.497</w:t>
                  </w:r>
                </w:p>
              </w:tc>
            </w:tr>
          </w:tbl>
          <w:p w14:paraId="153295AD" w14:textId="77777777" w:rsidR="00C05D64" w:rsidRPr="00AB0FD2" w:rsidRDefault="00C05D64" w:rsidP="004F0650">
            <w:pPr>
              <w:spacing w:line="276" w:lineRule="auto"/>
              <w:jc w:val="left"/>
              <w:rPr>
                <w:sz w:val="22"/>
                <w:szCs w:val="22"/>
              </w:rPr>
            </w:pPr>
          </w:p>
        </w:tc>
      </w:tr>
      <w:tr w:rsidR="00C05D64" w:rsidRPr="00AB0FD2" w14:paraId="18CC1B3C" w14:textId="77777777" w:rsidTr="00EA1E63">
        <w:trPr>
          <w:trHeight w:val="20"/>
        </w:trPr>
        <w:tc>
          <w:tcPr>
            <w:tcW w:w="4076" w:type="dxa"/>
          </w:tcPr>
          <w:p w14:paraId="5F735277"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easily transmitted from one person to another</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47164FC5" w14:textId="77777777" w:rsidTr="004027CE">
              <w:trPr>
                <w:tblCellSpacing w:w="15" w:type="dxa"/>
              </w:trPr>
              <w:tc>
                <w:tcPr>
                  <w:tcW w:w="0" w:type="auto"/>
                  <w:vAlign w:val="center"/>
                </w:tcPr>
                <w:p w14:paraId="662F7E8A"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341 (100%)</w:t>
                  </w:r>
                </w:p>
              </w:tc>
            </w:tr>
          </w:tbl>
          <w:p w14:paraId="3DFF1807"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5"/>
            </w:tblGrid>
            <w:tr w:rsidR="00C05D64" w:rsidRPr="00AB0FD2" w14:paraId="65E9CE54" w14:textId="77777777" w:rsidTr="004027CE">
              <w:trPr>
                <w:tblCellSpacing w:w="15" w:type="dxa"/>
              </w:trPr>
              <w:tc>
                <w:tcPr>
                  <w:tcW w:w="0" w:type="auto"/>
                  <w:vAlign w:val="center"/>
                </w:tcPr>
                <w:p w14:paraId="7E4987C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 (0%)</w:t>
                  </w:r>
                </w:p>
              </w:tc>
            </w:tr>
          </w:tbl>
          <w:p w14:paraId="559D56D6"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4A9F945" w14:textId="77777777" w:rsidTr="004027CE">
              <w:trPr>
                <w:tblCellSpacing w:w="15" w:type="dxa"/>
              </w:trPr>
              <w:tc>
                <w:tcPr>
                  <w:tcW w:w="0" w:type="auto"/>
                  <w:vAlign w:val="center"/>
                </w:tcPr>
                <w:p w14:paraId="10194648"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1.000</w:t>
                  </w:r>
                </w:p>
              </w:tc>
            </w:tr>
          </w:tbl>
          <w:p w14:paraId="77CC9FFC"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45C6ABE" w14:textId="77777777" w:rsidTr="004027CE">
              <w:trPr>
                <w:tblCellSpacing w:w="15" w:type="dxa"/>
              </w:trPr>
              <w:tc>
                <w:tcPr>
                  <w:tcW w:w="0" w:type="auto"/>
                  <w:vAlign w:val="center"/>
                </w:tcPr>
                <w:p w14:paraId="0022712D"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0.000</w:t>
                  </w:r>
                </w:p>
              </w:tc>
            </w:tr>
          </w:tbl>
          <w:p w14:paraId="2877D8FD" w14:textId="77777777" w:rsidR="00C05D64" w:rsidRPr="00AB0FD2" w:rsidRDefault="00C05D64" w:rsidP="004F0650">
            <w:pPr>
              <w:spacing w:line="276" w:lineRule="auto"/>
              <w:jc w:val="left"/>
              <w:rPr>
                <w:sz w:val="22"/>
                <w:szCs w:val="22"/>
              </w:rPr>
            </w:pPr>
          </w:p>
        </w:tc>
      </w:tr>
      <w:tr w:rsidR="00C05D64" w:rsidRPr="00AB0FD2" w14:paraId="742D394D" w14:textId="77777777" w:rsidTr="00EA1E63">
        <w:trPr>
          <w:trHeight w:val="20"/>
        </w:trPr>
        <w:tc>
          <w:tcPr>
            <w:tcW w:w="4076" w:type="dxa"/>
          </w:tcPr>
          <w:p w14:paraId="693D7E8C"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 xml:space="preserve">Monkeypox is transmitted to humans through bites </w:t>
            </w:r>
            <w:r w:rsidR="0073398A">
              <w:rPr>
                <w:rFonts w:eastAsia="URWPalladioL-Roma"/>
                <w:sz w:val="22"/>
                <w:szCs w:val="22"/>
              </w:rPr>
              <w:t>and scratches</w:t>
            </w:r>
            <w:r w:rsidRPr="00AB0FD2">
              <w:rPr>
                <w:rFonts w:eastAsia="URWPalladioL-Roma"/>
                <w:sz w:val="22"/>
                <w:szCs w:val="22"/>
              </w:rPr>
              <w:t xml:space="preserve"> from infected animals</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08B86E5A" w14:textId="77777777" w:rsidTr="004027CE">
              <w:trPr>
                <w:tblCellSpacing w:w="15" w:type="dxa"/>
              </w:trPr>
              <w:tc>
                <w:tcPr>
                  <w:tcW w:w="0" w:type="auto"/>
                  <w:vAlign w:val="center"/>
                </w:tcPr>
                <w:p w14:paraId="772CB213"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315 (92.4%)</w:t>
                  </w:r>
                </w:p>
              </w:tc>
            </w:tr>
          </w:tbl>
          <w:p w14:paraId="266E3875"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466FEEBE" w14:textId="77777777" w:rsidTr="004027CE">
              <w:trPr>
                <w:tblCellSpacing w:w="15" w:type="dxa"/>
              </w:trPr>
              <w:tc>
                <w:tcPr>
                  <w:tcW w:w="0" w:type="auto"/>
                  <w:vAlign w:val="center"/>
                </w:tcPr>
                <w:p w14:paraId="6D789819"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26 (7.6%)</w:t>
                  </w:r>
                </w:p>
              </w:tc>
            </w:tr>
          </w:tbl>
          <w:p w14:paraId="4F26CC02"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6303CACD" w14:textId="77777777" w:rsidTr="004027CE">
              <w:trPr>
                <w:tblCellSpacing w:w="15" w:type="dxa"/>
              </w:trPr>
              <w:tc>
                <w:tcPr>
                  <w:tcW w:w="0" w:type="auto"/>
                  <w:vAlign w:val="center"/>
                </w:tcPr>
                <w:p w14:paraId="1E6D5287"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0.924</w:t>
                  </w:r>
                </w:p>
              </w:tc>
            </w:tr>
          </w:tbl>
          <w:p w14:paraId="2387F86F"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23C32FAD" w14:textId="77777777" w:rsidTr="004027CE">
              <w:trPr>
                <w:tblCellSpacing w:w="15" w:type="dxa"/>
              </w:trPr>
              <w:tc>
                <w:tcPr>
                  <w:tcW w:w="0" w:type="auto"/>
                  <w:vAlign w:val="center"/>
                </w:tcPr>
                <w:p w14:paraId="32528B9F"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0.265</w:t>
                  </w:r>
                </w:p>
              </w:tc>
            </w:tr>
          </w:tbl>
          <w:p w14:paraId="1208BC51" w14:textId="77777777" w:rsidR="00C05D64" w:rsidRPr="00AB0FD2" w:rsidRDefault="00C05D64" w:rsidP="004F0650">
            <w:pPr>
              <w:spacing w:line="276" w:lineRule="auto"/>
              <w:jc w:val="left"/>
              <w:rPr>
                <w:sz w:val="22"/>
                <w:szCs w:val="22"/>
              </w:rPr>
            </w:pPr>
          </w:p>
        </w:tc>
      </w:tr>
      <w:tr w:rsidR="00C05D64" w:rsidRPr="00AB0FD2" w14:paraId="2ADC4218" w14:textId="77777777" w:rsidTr="00EA1E63">
        <w:trPr>
          <w:trHeight w:val="20"/>
        </w:trPr>
        <w:tc>
          <w:tcPr>
            <w:tcW w:w="4076" w:type="dxa"/>
          </w:tcPr>
          <w:p w14:paraId="05FC42ED"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Skin rash is a symptom of monkeypox</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50DCEE9C" w14:textId="77777777" w:rsidTr="004027CE">
              <w:trPr>
                <w:tblCellSpacing w:w="15" w:type="dxa"/>
              </w:trPr>
              <w:tc>
                <w:tcPr>
                  <w:tcW w:w="0" w:type="auto"/>
                  <w:vAlign w:val="center"/>
                </w:tcPr>
                <w:p w14:paraId="39A02CA1"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341 (100%)</w:t>
                  </w:r>
                </w:p>
              </w:tc>
            </w:tr>
          </w:tbl>
          <w:p w14:paraId="46BAB382"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5"/>
            </w:tblGrid>
            <w:tr w:rsidR="00C05D64" w:rsidRPr="00AB0FD2" w14:paraId="2E77665B" w14:textId="77777777" w:rsidTr="004027CE">
              <w:trPr>
                <w:tblCellSpacing w:w="15" w:type="dxa"/>
              </w:trPr>
              <w:tc>
                <w:tcPr>
                  <w:tcW w:w="0" w:type="auto"/>
                  <w:vAlign w:val="center"/>
                </w:tcPr>
                <w:p w14:paraId="03855E18"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 (0%)</w:t>
                  </w:r>
                </w:p>
              </w:tc>
            </w:tr>
          </w:tbl>
          <w:p w14:paraId="359E8E45"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7DD60689" w14:textId="77777777" w:rsidTr="004027CE">
              <w:trPr>
                <w:tblCellSpacing w:w="15" w:type="dxa"/>
              </w:trPr>
              <w:tc>
                <w:tcPr>
                  <w:tcW w:w="0" w:type="auto"/>
                  <w:vAlign w:val="center"/>
                </w:tcPr>
                <w:p w14:paraId="1EC4C569"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1.000</w:t>
                  </w:r>
                </w:p>
              </w:tc>
            </w:tr>
          </w:tbl>
          <w:p w14:paraId="16C5BB38"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77741697" w14:textId="77777777" w:rsidTr="004027CE">
              <w:trPr>
                <w:tblCellSpacing w:w="15" w:type="dxa"/>
              </w:trPr>
              <w:tc>
                <w:tcPr>
                  <w:tcW w:w="0" w:type="auto"/>
                  <w:vAlign w:val="center"/>
                </w:tcPr>
                <w:p w14:paraId="3AAC1A27"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0.000</w:t>
                  </w:r>
                </w:p>
              </w:tc>
            </w:tr>
          </w:tbl>
          <w:p w14:paraId="3B93A98C" w14:textId="77777777" w:rsidR="00C05D64" w:rsidRPr="00AB0FD2" w:rsidRDefault="00C05D64" w:rsidP="004F0650">
            <w:pPr>
              <w:spacing w:line="276" w:lineRule="auto"/>
              <w:jc w:val="left"/>
              <w:rPr>
                <w:sz w:val="22"/>
                <w:szCs w:val="22"/>
              </w:rPr>
            </w:pPr>
          </w:p>
        </w:tc>
      </w:tr>
      <w:tr w:rsidR="00C05D64" w:rsidRPr="00AB0FD2" w14:paraId="39F5537F" w14:textId="77777777" w:rsidTr="00EA1E63">
        <w:trPr>
          <w:trHeight w:val="20"/>
        </w:trPr>
        <w:tc>
          <w:tcPr>
            <w:tcW w:w="4076" w:type="dxa"/>
          </w:tcPr>
          <w:p w14:paraId="5EE04B37"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only affects males</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1D7A4ACF" w14:textId="77777777" w:rsidTr="004027CE">
              <w:trPr>
                <w:tblCellSpacing w:w="15" w:type="dxa"/>
              </w:trPr>
              <w:tc>
                <w:tcPr>
                  <w:tcW w:w="0" w:type="auto"/>
                  <w:vAlign w:val="center"/>
                </w:tcPr>
                <w:p w14:paraId="5DB2552B"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35 (10.3%)</w:t>
                  </w:r>
                </w:p>
              </w:tc>
            </w:tr>
          </w:tbl>
          <w:p w14:paraId="7794A829"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41492C2D" w14:textId="77777777" w:rsidTr="004027CE">
              <w:trPr>
                <w:tblCellSpacing w:w="15" w:type="dxa"/>
              </w:trPr>
              <w:tc>
                <w:tcPr>
                  <w:tcW w:w="0" w:type="auto"/>
                  <w:vAlign w:val="center"/>
                </w:tcPr>
                <w:p w14:paraId="1D04193E"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306 (89.7%)</w:t>
                  </w:r>
                </w:p>
              </w:tc>
            </w:tr>
          </w:tbl>
          <w:p w14:paraId="2F308D38"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09BDEBB" w14:textId="77777777" w:rsidTr="004027CE">
              <w:trPr>
                <w:tblCellSpacing w:w="15" w:type="dxa"/>
              </w:trPr>
              <w:tc>
                <w:tcPr>
                  <w:tcW w:w="0" w:type="auto"/>
                  <w:vAlign w:val="center"/>
                </w:tcPr>
                <w:p w14:paraId="74A67322"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0.103</w:t>
                  </w:r>
                </w:p>
              </w:tc>
            </w:tr>
          </w:tbl>
          <w:p w14:paraId="66BC7DAE"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55A21724" w14:textId="77777777" w:rsidTr="004027CE">
              <w:trPr>
                <w:tblCellSpacing w:w="15" w:type="dxa"/>
              </w:trPr>
              <w:tc>
                <w:tcPr>
                  <w:tcW w:w="0" w:type="auto"/>
                  <w:vAlign w:val="center"/>
                </w:tcPr>
                <w:p w14:paraId="682E5C91"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0.303</w:t>
                  </w:r>
                </w:p>
              </w:tc>
            </w:tr>
          </w:tbl>
          <w:p w14:paraId="465EB292" w14:textId="77777777" w:rsidR="00C05D64" w:rsidRPr="00AB0FD2" w:rsidRDefault="00C05D64" w:rsidP="004F0650">
            <w:pPr>
              <w:spacing w:line="276" w:lineRule="auto"/>
              <w:jc w:val="left"/>
              <w:rPr>
                <w:sz w:val="22"/>
                <w:szCs w:val="22"/>
              </w:rPr>
            </w:pPr>
          </w:p>
        </w:tc>
      </w:tr>
      <w:tr w:rsidR="00C05D64" w:rsidRPr="00AB0FD2" w14:paraId="6F533010" w14:textId="77777777" w:rsidTr="00EA1E63">
        <w:trPr>
          <w:trHeight w:val="20"/>
        </w:trPr>
        <w:tc>
          <w:tcPr>
            <w:tcW w:w="4076" w:type="dxa"/>
          </w:tcPr>
          <w:p w14:paraId="1390FB6B"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 xml:space="preserve">Hand </w:t>
            </w:r>
            <w:r w:rsidR="0073398A">
              <w:rPr>
                <w:rFonts w:eastAsia="URWPalladioL-Roma"/>
                <w:sz w:val="22"/>
                <w:szCs w:val="22"/>
              </w:rPr>
              <w:t>sanitisers</w:t>
            </w:r>
            <w:r w:rsidRPr="00AB0FD2">
              <w:rPr>
                <w:rFonts w:eastAsia="URWPalladioL-Roma"/>
                <w:sz w:val="22"/>
                <w:szCs w:val="22"/>
              </w:rPr>
              <w:t xml:space="preserve"> and face masks are important in preventing monkeypox</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63124CF3" w14:textId="77777777" w:rsidTr="004027CE">
              <w:trPr>
                <w:tblCellSpacing w:w="15" w:type="dxa"/>
              </w:trPr>
              <w:tc>
                <w:tcPr>
                  <w:tcW w:w="0" w:type="auto"/>
                  <w:vAlign w:val="center"/>
                </w:tcPr>
                <w:p w14:paraId="3C09E7E7"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298 (87.4%)</w:t>
                  </w:r>
                </w:p>
              </w:tc>
            </w:tr>
          </w:tbl>
          <w:p w14:paraId="501F03C8"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60D78E62" w14:textId="77777777" w:rsidTr="004027CE">
              <w:trPr>
                <w:tblCellSpacing w:w="15" w:type="dxa"/>
              </w:trPr>
              <w:tc>
                <w:tcPr>
                  <w:tcW w:w="0" w:type="auto"/>
                  <w:vAlign w:val="center"/>
                </w:tcPr>
                <w:p w14:paraId="50E0F303"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43 (12.6%)</w:t>
                  </w:r>
                </w:p>
              </w:tc>
            </w:tr>
          </w:tbl>
          <w:p w14:paraId="487E2CB4"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70FE03E" w14:textId="77777777" w:rsidTr="004027CE">
              <w:trPr>
                <w:tblCellSpacing w:w="15" w:type="dxa"/>
              </w:trPr>
              <w:tc>
                <w:tcPr>
                  <w:tcW w:w="0" w:type="auto"/>
                  <w:vAlign w:val="center"/>
                </w:tcPr>
                <w:p w14:paraId="2B85CCD5"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0.874</w:t>
                  </w:r>
                </w:p>
              </w:tc>
            </w:tr>
          </w:tbl>
          <w:p w14:paraId="471A94B2"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7B84F0F" w14:textId="77777777" w:rsidTr="004027CE">
              <w:trPr>
                <w:tblCellSpacing w:w="15" w:type="dxa"/>
              </w:trPr>
              <w:tc>
                <w:tcPr>
                  <w:tcW w:w="0" w:type="auto"/>
                  <w:vAlign w:val="center"/>
                </w:tcPr>
                <w:p w14:paraId="61C75943"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0.332</w:t>
                  </w:r>
                </w:p>
              </w:tc>
            </w:tr>
          </w:tbl>
          <w:p w14:paraId="34BDC59F" w14:textId="77777777" w:rsidR="00C05D64" w:rsidRPr="00AB0FD2" w:rsidRDefault="00C05D64" w:rsidP="004F0650">
            <w:pPr>
              <w:spacing w:line="276" w:lineRule="auto"/>
              <w:jc w:val="left"/>
              <w:rPr>
                <w:sz w:val="22"/>
                <w:szCs w:val="22"/>
              </w:rPr>
            </w:pPr>
          </w:p>
        </w:tc>
      </w:tr>
      <w:tr w:rsidR="00C05D64" w:rsidRPr="00AB0FD2" w14:paraId="3A88B662" w14:textId="77777777" w:rsidTr="00EA1E63">
        <w:trPr>
          <w:trHeight w:val="20"/>
        </w:trPr>
        <w:tc>
          <w:tcPr>
            <w:tcW w:w="4076" w:type="dxa"/>
          </w:tcPr>
          <w:p w14:paraId="6567C4B4" w14:textId="77777777" w:rsidR="00C05D64" w:rsidRPr="00AB0FD2" w:rsidRDefault="00C05D64" w:rsidP="004F0650">
            <w:pPr>
              <w:spacing w:line="276" w:lineRule="auto"/>
              <w:jc w:val="left"/>
              <w:rPr>
                <w:sz w:val="22"/>
                <w:szCs w:val="22"/>
                <w:lang w:val="en-GB"/>
              </w:rPr>
            </w:pPr>
            <w:r w:rsidRPr="00AB0FD2">
              <w:rPr>
                <w:rFonts w:eastAsia="URWPalladioL-Roma"/>
                <w:sz w:val="22"/>
                <w:szCs w:val="22"/>
              </w:rPr>
              <w:t>Monkeypox is spread through bodily fluids</w:t>
            </w: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tblGrid>
            <w:tr w:rsidR="00C05D64" w:rsidRPr="00AB0FD2" w14:paraId="5CCEFD45" w14:textId="77777777" w:rsidTr="004027CE">
              <w:trPr>
                <w:tblCellSpacing w:w="15" w:type="dxa"/>
              </w:trPr>
              <w:tc>
                <w:tcPr>
                  <w:tcW w:w="0" w:type="auto"/>
                  <w:vAlign w:val="center"/>
                </w:tcPr>
                <w:p w14:paraId="58F226FF"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341 (100%)</w:t>
                  </w:r>
                </w:p>
              </w:tc>
            </w:tr>
          </w:tbl>
          <w:p w14:paraId="0BD72AD8" w14:textId="77777777" w:rsidR="00C05D64" w:rsidRPr="00AB0FD2" w:rsidRDefault="00C05D64" w:rsidP="004F0650">
            <w:pPr>
              <w:spacing w:line="276" w:lineRule="auto"/>
              <w:jc w:val="left"/>
              <w:rPr>
                <w:vanish/>
                <w:sz w:val="22"/>
                <w:szCs w:val="22"/>
              </w:rPr>
            </w:pPr>
          </w:p>
        </w:tc>
        <w:tc>
          <w:tcPr>
            <w:tcW w:w="108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5"/>
            </w:tblGrid>
            <w:tr w:rsidR="00C05D64" w:rsidRPr="00AB0FD2" w14:paraId="2619A752" w14:textId="77777777" w:rsidTr="004027CE">
              <w:trPr>
                <w:tblCellSpacing w:w="15" w:type="dxa"/>
              </w:trPr>
              <w:tc>
                <w:tcPr>
                  <w:tcW w:w="0" w:type="auto"/>
                  <w:vAlign w:val="center"/>
                </w:tcPr>
                <w:p w14:paraId="58934DB9"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 (0%)</w:t>
                  </w:r>
                </w:p>
              </w:tc>
            </w:tr>
          </w:tbl>
          <w:p w14:paraId="4134CAF5" w14:textId="77777777" w:rsidR="00C05D64" w:rsidRPr="00AB0FD2" w:rsidRDefault="00C05D64" w:rsidP="004F0650">
            <w:pPr>
              <w:spacing w:line="276" w:lineRule="auto"/>
              <w:jc w:val="left"/>
              <w:rPr>
                <w:sz w:val="22"/>
                <w:szCs w:val="22"/>
              </w:rPr>
            </w:pPr>
          </w:p>
        </w:tc>
        <w:tc>
          <w:tcPr>
            <w:tcW w:w="84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387C61A4" w14:textId="77777777" w:rsidTr="004027CE">
              <w:trPr>
                <w:tblCellSpacing w:w="15" w:type="dxa"/>
              </w:trPr>
              <w:tc>
                <w:tcPr>
                  <w:tcW w:w="0" w:type="auto"/>
                  <w:vAlign w:val="center"/>
                </w:tcPr>
                <w:p w14:paraId="215AEE8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1.000</w:t>
                  </w:r>
                </w:p>
              </w:tc>
            </w:tr>
          </w:tbl>
          <w:p w14:paraId="16BAB2D0" w14:textId="77777777" w:rsidR="00C05D64" w:rsidRPr="00AB0FD2" w:rsidRDefault="00C05D64" w:rsidP="004F0650">
            <w:pPr>
              <w:spacing w:line="276" w:lineRule="auto"/>
              <w:jc w:val="left"/>
              <w:rPr>
                <w:vanish/>
                <w:sz w:val="22"/>
                <w:szCs w:val="22"/>
              </w:rPr>
            </w:pPr>
          </w:p>
        </w:tc>
        <w:tc>
          <w:tcPr>
            <w:tcW w:w="13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79D8ADA3" w14:textId="77777777" w:rsidTr="004027CE">
              <w:trPr>
                <w:tblCellSpacing w:w="15" w:type="dxa"/>
              </w:trPr>
              <w:tc>
                <w:tcPr>
                  <w:tcW w:w="0" w:type="auto"/>
                  <w:vAlign w:val="center"/>
                </w:tcPr>
                <w:p w14:paraId="136A8E10" w14:textId="77777777" w:rsidR="00C05D64" w:rsidRPr="00AB0FD2" w:rsidRDefault="00C05D64" w:rsidP="004F0650">
                  <w:pPr>
                    <w:rPr>
                      <w:rFonts w:ascii="Times New Roman" w:hAnsi="Times New Roman" w:cs="Times New Roman"/>
                    </w:rPr>
                  </w:pPr>
                  <w:r w:rsidRPr="00AB0FD2">
                    <w:rPr>
                      <w:rFonts w:ascii="Times New Roman" w:hAnsi="Times New Roman" w:cs="Times New Roman"/>
                    </w:rPr>
                    <w:t>0.000</w:t>
                  </w:r>
                </w:p>
              </w:tc>
            </w:tr>
          </w:tbl>
          <w:p w14:paraId="088A3E67" w14:textId="77777777" w:rsidR="00C05D64" w:rsidRPr="00AB0FD2" w:rsidRDefault="00C05D64" w:rsidP="004F0650">
            <w:pPr>
              <w:spacing w:line="276" w:lineRule="auto"/>
              <w:jc w:val="left"/>
              <w:rPr>
                <w:sz w:val="22"/>
                <w:szCs w:val="22"/>
              </w:rPr>
            </w:pPr>
          </w:p>
        </w:tc>
      </w:tr>
    </w:tbl>
    <w:p w14:paraId="29C99396" w14:textId="77777777" w:rsidR="00EA1E63" w:rsidRPr="00AB0FD2" w:rsidRDefault="00EA1E63" w:rsidP="004F0650">
      <w:pPr>
        <w:rPr>
          <w:rFonts w:ascii="Times New Roman" w:hAnsi="Times New Roman" w:cs="Times New Roman"/>
          <w:b/>
          <w:bCs/>
          <w:lang w:val="en-GB"/>
        </w:rPr>
        <w:sectPr w:rsidR="00EA1E63" w:rsidRPr="00AB0FD2" w:rsidSect="00D271C5">
          <w:type w:val="continuous"/>
          <w:pgSz w:w="12240" w:h="15840"/>
          <w:pgMar w:top="1440" w:right="1440" w:bottom="1440" w:left="1440" w:header="720" w:footer="720" w:gutter="0"/>
          <w:cols w:space="720"/>
          <w:docGrid w:linePitch="360"/>
        </w:sectPr>
      </w:pPr>
    </w:p>
    <w:p w14:paraId="352FADFF" w14:textId="77777777" w:rsidR="00D271C5" w:rsidRPr="00AB0FD2" w:rsidRDefault="00D271C5" w:rsidP="004F0650">
      <w:pPr>
        <w:rPr>
          <w:rFonts w:ascii="Times New Roman" w:hAnsi="Times New Roman" w:cs="Times New Roman"/>
          <w:b/>
          <w:bCs/>
          <w:lang w:val="en-GB"/>
        </w:rPr>
        <w:sectPr w:rsidR="00D271C5" w:rsidRPr="00AB0FD2" w:rsidSect="00D271C5">
          <w:type w:val="continuous"/>
          <w:pgSz w:w="12240" w:h="15840"/>
          <w:pgMar w:top="1440" w:right="1440" w:bottom="1440" w:left="1440" w:header="720" w:footer="720" w:gutter="0"/>
          <w:cols w:space="720"/>
          <w:docGrid w:linePitch="360"/>
        </w:sectPr>
      </w:pPr>
    </w:p>
    <w:p w14:paraId="1611C314" w14:textId="77777777" w:rsidR="00EA1E63" w:rsidRPr="00AB0FD2" w:rsidRDefault="00EA1E63" w:rsidP="00C05D64">
      <w:pPr>
        <w:jc w:val="both"/>
        <w:rPr>
          <w:rFonts w:ascii="Times New Roman" w:hAnsi="Times New Roman" w:cs="Times New Roman"/>
        </w:rPr>
        <w:sectPr w:rsidR="00EA1E63" w:rsidRPr="00AB0FD2" w:rsidSect="00D271C5">
          <w:type w:val="continuous"/>
          <w:pgSz w:w="12240" w:h="15840"/>
          <w:pgMar w:top="1440" w:right="1440" w:bottom="1440" w:left="1440" w:header="720" w:footer="720" w:gutter="0"/>
          <w:cols w:num="2" w:space="720"/>
          <w:docGrid w:linePitch="360"/>
        </w:sectPr>
      </w:pPr>
    </w:p>
    <w:p w14:paraId="4275882B"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lastRenderedPageBreak/>
        <w:t xml:space="preserve">Table 3 </w:t>
      </w:r>
      <w:r w:rsidR="0073398A">
        <w:rPr>
          <w:rFonts w:ascii="Times New Roman" w:hAnsi="Times New Roman" w:cs="Times New Roman"/>
        </w:rPr>
        <w:t>summarises</w:t>
      </w:r>
      <w:r w:rsidRPr="00AB0FD2">
        <w:rPr>
          <w:rFonts w:ascii="Times New Roman" w:hAnsi="Times New Roman" w:cs="Times New Roman"/>
        </w:rPr>
        <w:t xml:space="preserve"> respondents' </w:t>
      </w:r>
      <w:r w:rsidR="0073398A">
        <w:rPr>
          <w:rFonts w:ascii="Times New Roman" w:hAnsi="Times New Roman" w:cs="Times New Roman"/>
        </w:rPr>
        <w:t>b</w:t>
      </w:r>
      <w:r w:rsidR="001C2EFD">
        <w:rPr>
          <w:rFonts w:ascii="Times New Roman" w:hAnsi="Times New Roman" w:cs="Times New Roman"/>
        </w:rPr>
        <w:t>ehaviour</w:t>
      </w:r>
      <w:r w:rsidRPr="00AB0FD2">
        <w:rPr>
          <w:rFonts w:ascii="Times New Roman" w:hAnsi="Times New Roman" w:cs="Times New Roman"/>
        </w:rPr>
        <w:t xml:space="preserve">s toward monkeypox prevention and control. The majority (82.7%) agreed that they would avoid contact with animals that could </w:t>
      </w:r>
      <w:r w:rsidR="0073398A">
        <w:rPr>
          <w:rFonts w:ascii="Times New Roman" w:hAnsi="Times New Roman" w:cs="Times New Roman"/>
        </w:rPr>
        <w:t>harbour</w:t>
      </w:r>
      <w:r w:rsidRPr="00AB0FD2">
        <w:rPr>
          <w:rFonts w:ascii="Times New Roman" w:hAnsi="Times New Roman" w:cs="Times New Roman"/>
        </w:rPr>
        <w:t xml:space="preserve"> the virus (M = 0.83, SD = 0.38). Similarly, 82.7% expressed confidence in maintaining standard precautions to prevent transmission of the virus (M = 0.83, SD = 0.38). Most respondents (81.5%) believed that adequate information on monkeypox is essential for everyone (M = 0.82, SD = 0.39). When asked about adhering to medical advice or isolation if infected, 76.5% </w:t>
      </w:r>
      <w:r w:rsidRPr="00AB0FD2">
        <w:rPr>
          <w:rFonts w:ascii="Times New Roman" w:hAnsi="Times New Roman" w:cs="Times New Roman"/>
        </w:rPr>
        <w:t xml:space="preserve">agreed, though 15.0% were neutral (M = 0.77, SD = 0.42), indicating some hesitancy in following such guidelines. Lastly, 83.9% of respondents agreed that they would avoid sharing personal belongings to prevent the spread of monkeypox (M = 0.84, SD = 0.37). These responses demonstrate strong positive </w:t>
      </w:r>
      <w:r w:rsidR="00565D25">
        <w:rPr>
          <w:rFonts w:ascii="Times New Roman" w:hAnsi="Times New Roman" w:cs="Times New Roman"/>
        </w:rPr>
        <w:t>b</w:t>
      </w:r>
      <w:r w:rsidR="001C2EFD">
        <w:rPr>
          <w:rFonts w:ascii="Times New Roman" w:hAnsi="Times New Roman" w:cs="Times New Roman"/>
        </w:rPr>
        <w:t>ehaviour</w:t>
      </w:r>
      <w:r w:rsidRPr="00AB0FD2">
        <w:rPr>
          <w:rFonts w:ascii="Times New Roman" w:hAnsi="Times New Roman" w:cs="Times New Roman"/>
        </w:rPr>
        <w:t>s toward taking personal responsibility in preventing monkeypox transmission, though some uncertainty remains regarding a</w:t>
      </w:r>
      <w:r w:rsidR="00AB5261" w:rsidRPr="00AB0FD2">
        <w:rPr>
          <w:rFonts w:ascii="Times New Roman" w:hAnsi="Times New Roman" w:cs="Times New Roman"/>
        </w:rPr>
        <w:t>dherence to isolation protocols</w:t>
      </w:r>
      <w:r w:rsidRPr="00AB0FD2">
        <w:rPr>
          <w:rFonts w:ascii="Times New Roman" w:hAnsi="Times New Roman" w:cs="Times New Roman"/>
        </w:rPr>
        <w:t>.</w:t>
      </w:r>
    </w:p>
    <w:p w14:paraId="31F5BDEA" w14:textId="77777777" w:rsidR="00EA1E63" w:rsidRPr="00AB0FD2" w:rsidRDefault="00EA1E63" w:rsidP="00C05D64">
      <w:pPr>
        <w:jc w:val="both"/>
        <w:rPr>
          <w:rFonts w:ascii="Times New Roman" w:hAnsi="Times New Roman" w:cs="Times New Roman"/>
          <w:b/>
          <w:bCs/>
          <w:lang w:val="en-GB"/>
        </w:rPr>
        <w:sectPr w:rsidR="00EA1E63" w:rsidRPr="00AB0FD2" w:rsidSect="00D271C5">
          <w:type w:val="continuous"/>
          <w:pgSz w:w="12240" w:h="15840"/>
          <w:pgMar w:top="1440" w:right="1440" w:bottom="1440" w:left="1440" w:header="720" w:footer="720" w:gutter="0"/>
          <w:cols w:num="2" w:space="720"/>
          <w:docGrid w:linePitch="360"/>
        </w:sectPr>
      </w:pPr>
    </w:p>
    <w:p w14:paraId="2C12FDB1" w14:textId="77777777" w:rsidR="00D271C5" w:rsidRDefault="00D271C5" w:rsidP="00C05D64">
      <w:pPr>
        <w:rPr>
          <w:rFonts w:eastAsia="Arial"/>
          <w:b/>
          <w:bCs/>
          <w:lang w:val="en-GB"/>
        </w:rPr>
      </w:pPr>
    </w:p>
    <w:p w14:paraId="6F9B4025" w14:textId="77777777" w:rsidR="004F0650" w:rsidRPr="00AB0FD2" w:rsidRDefault="004F0650" w:rsidP="004F0650">
      <w:pPr>
        <w:jc w:val="both"/>
        <w:rPr>
          <w:rFonts w:ascii="Times New Roman" w:hAnsi="Times New Roman" w:cs="Times New Roman"/>
          <w:b/>
          <w:bCs/>
          <w:lang w:val="en-GB"/>
        </w:rPr>
      </w:pPr>
      <w:r w:rsidRPr="00AB0FD2">
        <w:rPr>
          <w:rFonts w:ascii="Times New Roman" w:hAnsi="Times New Roman" w:cs="Times New Roman"/>
          <w:b/>
          <w:bCs/>
          <w:lang w:val="en-GB"/>
        </w:rPr>
        <w:t xml:space="preserve">Table 3: Descriptive statistics of the </w:t>
      </w:r>
      <w:r>
        <w:rPr>
          <w:rFonts w:ascii="Times New Roman" w:hAnsi="Times New Roman" w:cs="Times New Roman"/>
          <w:b/>
          <w:bCs/>
          <w:lang w:val="en-GB"/>
        </w:rPr>
        <w:t>behaviours</w:t>
      </w:r>
      <w:r w:rsidRPr="00AB0FD2">
        <w:rPr>
          <w:rFonts w:ascii="Times New Roman" w:hAnsi="Times New Roman" w:cs="Times New Roman"/>
          <w:b/>
          <w:bCs/>
        </w:rPr>
        <w:t xml:space="preserve"> </w:t>
      </w:r>
      <w:r w:rsidRPr="00AB0FD2">
        <w:rPr>
          <w:rFonts w:ascii="Times New Roman" w:hAnsi="Times New Roman" w:cs="Times New Roman"/>
          <w:b/>
          <w:bCs/>
          <w:lang w:val="en-GB"/>
        </w:rPr>
        <w:t>t</w:t>
      </w:r>
      <w:r w:rsidRPr="00AB0FD2">
        <w:rPr>
          <w:rFonts w:ascii="Times New Roman" w:hAnsi="Times New Roman" w:cs="Times New Roman"/>
          <w:b/>
          <w:bCs/>
        </w:rPr>
        <w:t xml:space="preserve">owards </w:t>
      </w:r>
      <w:r w:rsidRPr="00AB0FD2">
        <w:rPr>
          <w:rFonts w:ascii="Times New Roman" w:hAnsi="Times New Roman" w:cs="Times New Roman"/>
          <w:b/>
          <w:bCs/>
          <w:lang w:val="en-GB"/>
        </w:rPr>
        <w:t>m</w:t>
      </w:r>
      <w:r w:rsidRPr="00AB0FD2">
        <w:rPr>
          <w:rFonts w:ascii="Times New Roman" w:hAnsi="Times New Roman" w:cs="Times New Roman"/>
          <w:b/>
          <w:bCs/>
        </w:rPr>
        <w:t>onkeypox (N=341)</w:t>
      </w:r>
    </w:p>
    <w:p w14:paraId="3B838589" w14:textId="45A0275D" w:rsidR="004F0650" w:rsidRPr="00AB0FD2" w:rsidRDefault="004F0650" w:rsidP="00C05D64">
      <w:pPr>
        <w:rPr>
          <w:rFonts w:eastAsia="Arial"/>
          <w:b/>
          <w:bCs/>
          <w:lang w:val="en-GB"/>
        </w:rPr>
        <w:sectPr w:rsidR="004F0650" w:rsidRPr="00AB0FD2" w:rsidSect="00D271C5">
          <w:type w:val="continuous"/>
          <w:pgSz w:w="12240" w:h="15840"/>
          <w:pgMar w:top="1440" w:right="1440" w:bottom="1440" w:left="1440" w:header="720" w:footer="720" w:gutter="0"/>
          <w:cols w:space="720"/>
          <w:docGrid w:linePitch="360"/>
        </w:sectPr>
      </w:pPr>
    </w:p>
    <w:tbl>
      <w:tblPr>
        <w:tblStyle w:val="TableGrid"/>
        <w:tblW w:w="4653"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3"/>
        <w:gridCol w:w="1164"/>
        <w:gridCol w:w="1524"/>
        <w:gridCol w:w="1613"/>
        <w:gridCol w:w="889"/>
        <w:gridCol w:w="1488"/>
      </w:tblGrid>
      <w:tr w:rsidR="00C05D64" w:rsidRPr="00AB0FD2" w14:paraId="0675911A" w14:textId="77777777" w:rsidTr="00EA1E63">
        <w:trPr>
          <w:trHeight w:val="20"/>
        </w:trPr>
        <w:tc>
          <w:tcPr>
            <w:tcW w:w="1269" w:type="pct"/>
            <w:tcBorders>
              <w:top w:val="single" w:sz="4" w:space="0" w:color="auto"/>
              <w:bottom w:val="single" w:sz="4" w:space="0" w:color="auto"/>
            </w:tcBorders>
          </w:tcPr>
          <w:p w14:paraId="3FA6B635"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VARIABLES</w:t>
            </w:r>
          </w:p>
        </w:tc>
        <w:tc>
          <w:tcPr>
            <w:tcW w:w="669" w:type="pct"/>
            <w:tcBorders>
              <w:top w:val="single" w:sz="4" w:space="0" w:color="auto"/>
              <w:bottom w:val="single" w:sz="4" w:space="0" w:color="auto"/>
            </w:tcBorders>
          </w:tcPr>
          <w:p w14:paraId="79A8D622"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AGREE</w:t>
            </w:r>
          </w:p>
        </w:tc>
        <w:tc>
          <w:tcPr>
            <w:tcW w:w="871" w:type="pct"/>
            <w:tcBorders>
              <w:top w:val="single" w:sz="4" w:space="0" w:color="auto"/>
              <w:bottom w:val="single" w:sz="4" w:space="0" w:color="auto"/>
            </w:tcBorders>
          </w:tcPr>
          <w:p w14:paraId="5D2BD01C"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NEUTRAL</w:t>
            </w:r>
          </w:p>
        </w:tc>
        <w:tc>
          <w:tcPr>
            <w:tcW w:w="920" w:type="pct"/>
            <w:tcBorders>
              <w:top w:val="single" w:sz="4" w:space="0" w:color="auto"/>
              <w:bottom w:val="single" w:sz="4" w:space="0" w:color="auto"/>
            </w:tcBorders>
          </w:tcPr>
          <w:p w14:paraId="74DBA274"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DISAGREE</w:t>
            </w:r>
          </w:p>
        </w:tc>
        <w:tc>
          <w:tcPr>
            <w:tcW w:w="501" w:type="pct"/>
            <w:tcBorders>
              <w:top w:val="single" w:sz="4" w:space="0" w:color="auto"/>
              <w:bottom w:val="single" w:sz="4" w:space="0" w:color="auto"/>
            </w:tcBorders>
          </w:tcPr>
          <w:p w14:paraId="28F425A4"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MEAN</w:t>
            </w:r>
          </w:p>
        </w:tc>
        <w:tc>
          <w:tcPr>
            <w:tcW w:w="770" w:type="pct"/>
            <w:tcBorders>
              <w:top w:val="single" w:sz="4" w:space="0" w:color="auto"/>
              <w:bottom w:val="single" w:sz="4" w:space="0" w:color="auto"/>
            </w:tcBorders>
          </w:tcPr>
          <w:p w14:paraId="3954D4D4" w14:textId="77777777" w:rsidR="00C05D64" w:rsidRPr="00AB0FD2" w:rsidRDefault="00C05D64" w:rsidP="00C05D64">
            <w:pPr>
              <w:rPr>
                <w:rFonts w:eastAsia="Arial"/>
                <w:b/>
                <w:bCs/>
                <w:sz w:val="22"/>
                <w:szCs w:val="22"/>
                <w:lang w:val="en-GB"/>
              </w:rPr>
            </w:pPr>
            <w:r w:rsidRPr="00AB0FD2">
              <w:rPr>
                <w:rFonts w:eastAsia="Arial"/>
                <w:b/>
                <w:bCs/>
                <w:sz w:val="22"/>
                <w:szCs w:val="22"/>
                <w:lang w:val="en-GB"/>
              </w:rPr>
              <w:t>STANDARD DEVIATION</w:t>
            </w:r>
          </w:p>
        </w:tc>
      </w:tr>
      <w:tr w:rsidR="00C05D64" w:rsidRPr="00AB0FD2" w14:paraId="4D2EFB51" w14:textId="77777777" w:rsidTr="00EA1E63">
        <w:trPr>
          <w:trHeight w:val="20"/>
        </w:trPr>
        <w:tc>
          <w:tcPr>
            <w:tcW w:w="1269" w:type="pct"/>
            <w:tcBorders>
              <w:top w:val="single" w:sz="4" w:space="0" w:color="auto"/>
            </w:tcBorders>
          </w:tcPr>
          <w:p w14:paraId="674C3BE1" w14:textId="77777777" w:rsidR="00C05D64" w:rsidRPr="00AB0FD2" w:rsidRDefault="00C05D64" w:rsidP="00C05D64">
            <w:pPr>
              <w:rPr>
                <w:rFonts w:eastAsia="Arial"/>
                <w:sz w:val="22"/>
                <w:szCs w:val="22"/>
                <w:lang w:val="en-GB"/>
              </w:rPr>
            </w:pPr>
            <w:r w:rsidRPr="00AB0FD2">
              <w:rPr>
                <w:rFonts w:eastAsia="AdvTT96740c24"/>
                <w:sz w:val="22"/>
                <w:szCs w:val="22"/>
              </w:rPr>
              <w:t xml:space="preserve">I will avoid contacting animals that could </w:t>
            </w:r>
            <w:r w:rsidR="0073398A">
              <w:rPr>
                <w:rFonts w:eastAsia="AdvTT96740c24"/>
                <w:sz w:val="22"/>
                <w:szCs w:val="22"/>
              </w:rPr>
              <w:t>harbour</w:t>
            </w:r>
            <w:r w:rsidRPr="00AB0FD2">
              <w:rPr>
                <w:rFonts w:eastAsia="AdvTT96740c24"/>
                <w:sz w:val="22"/>
                <w:szCs w:val="22"/>
              </w:rPr>
              <w:t xml:space="preserve"> the virus</w:t>
            </w:r>
          </w:p>
        </w:tc>
        <w:tc>
          <w:tcPr>
            <w:tcW w:w="669"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8"/>
            </w:tblGrid>
            <w:tr w:rsidR="00C05D64" w:rsidRPr="00AB0FD2" w14:paraId="4E8F41D2" w14:textId="77777777" w:rsidTr="004027CE">
              <w:trPr>
                <w:tblCellSpacing w:w="15" w:type="dxa"/>
              </w:trPr>
              <w:tc>
                <w:tcPr>
                  <w:tcW w:w="0" w:type="auto"/>
                  <w:vAlign w:val="center"/>
                </w:tcPr>
                <w:p w14:paraId="72A211BC"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282 (82.7%)</w:t>
                  </w:r>
                </w:p>
              </w:tc>
            </w:tr>
          </w:tbl>
          <w:p w14:paraId="68DCFE1D" w14:textId="77777777" w:rsidR="00C05D64" w:rsidRPr="00AB0FD2" w:rsidRDefault="00C05D64" w:rsidP="00C05D64">
            <w:pPr>
              <w:rPr>
                <w:vanish/>
                <w:sz w:val="22"/>
                <w:szCs w:val="22"/>
              </w:rPr>
            </w:pPr>
          </w:p>
        </w:tc>
        <w:tc>
          <w:tcPr>
            <w:tcW w:w="871"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0"/>
            </w:tblGrid>
            <w:tr w:rsidR="00C05D64" w:rsidRPr="00AB0FD2" w14:paraId="7D7964EA" w14:textId="77777777" w:rsidTr="004027CE">
              <w:trPr>
                <w:tblCellSpacing w:w="15" w:type="dxa"/>
              </w:trPr>
              <w:tc>
                <w:tcPr>
                  <w:tcW w:w="0" w:type="auto"/>
                  <w:vAlign w:val="center"/>
                </w:tcPr>
                <w:p w14:paraId="010D7CCD"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34 (10.0%)</w:t>
                  </w:r>
                </w:p>
              </w:tc>
            </w:tr>
          </w:tbl>
          <w:p w14:paraId="352157CD" w14:textId="77777777" w:rsidR="00C05D64" w:rsidRPr="00AB0FD2" w:rsidRDefault="00C05D64" w:rsidP="00C05D64">
            <w:pPr>
              <w:rPr>
                <w:vanish/>
                <w:sz w:val="22"/>
                <w:szCs w:val="22"/>
              </w:rPr>
            </w:pPr>
          </w:p>
        </w:tc>
        <w:tc>
          <w:tcPr>
            <w:tcW w:w="920"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0"/>
            </w:tblGrid>
            <w:tr w:rsidR="00C05D64" w:rsidRPr="00AB0FD2" w14:paraId="2C8E83EE" w14:textId="77777777" w:rsidTr="004027CE">
              <w:trPr>
                <w:tblCellSpacing w:w="15" w:type="dxa"/>
              </w:trPr>
              <w:tc>
                <w:tcPr>
                  <w:tcW w:w="0" w:type="auto"/>
                  <w:vAlign w:val="center"/>
                </w:tcPr>
                <w:p w14:paraId="5B321CFA"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25 (7.3%)</w:t>
                  </w:r>
                </w:p>
              </w:tc>
            </w:tr>
          </w:tbl>
          <w:p w14:paraId="72680485" w14:textId="77777777" w:rsidR="00C05D64" w:rsidRPr="00AB0FD2" w:rsidRDefault="00C05D64" w:rsidP="00C05D64">
            <w:pPr>
              <w:rPr>
                <w:vanish/>
                <w:sz w:val="22"/>
                <w:szCs w:val="22"/>
              </w:rPr>
            </w:pPr>
          </w:p>
        </w:tc>
        <w:tc>
          <w:tcPr>
            <w:tcW w:w="501"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
            </w:tblGrid>
            <w:tr w:rsidR="00C05D64" w:rsidRPr="00AB0FD2" w14:paraId="718F16B7" w14:textId="77777777" w:rsidTr="004027CE">
              <w:trPr>
                <w:tblCellSpacing w:w="15" w:type="dxa"/>
              </w:trPr>
              <w:tc>
                <w:tcPr>
                  <w:tcW w:w="0" w:type="auto"/>
                  <w:vAlign w:val="center"/>
                </w:tcPr>
                <w:p w14:paraId="1B8251F6"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0.83</w:t>
                  </w:r>
                </w:p>
              </w:tc>
            </w:tr>
          </w:tbl>
          <w:p w14:paraId="19676E35" w14:textId="77777777" w:rsidR="00C05D64" w:rsidRPr="00AB0FD2" w:rsidRDefault="00C05D64" w:rsidP="00C05D64">
            <w:pPr>
              <w:rPr>
                <w:vanish/>
                <w:sz w:val="22"/>
                <w:szCs w:val="22"/>
              </w:rPr>
            </w:pPr>
          </w:p>
        </w:tc>
        <w:tc>
          <w:tcPr>
            <w:tcW w:w="770" w:type="pct"/>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644EB3E0" w14:textId="77777777" w:rsidTr="004027CE">
              <w:trPr>
                <w:tblCellSpacing w:w="15" w:type="dxa"/>
              </w:trPr>
              <w:tc>
                <w:tcPr>
                  <w:tcW w:w="0" w:type="auto"/>
                  <w:vAlign w:val="center"/>
                </w:tcPr>
                <w:p w14:paraId="2FFBA752"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0.378</w:t>
                  </w:r>
                </w:p>
              </w:tc>
            </w:tr>
          </w:tbl>
          <w:p w14:paraId="3A579655" w14:textId="77777777" w:rsidR="00C05D64" w:rsidRPr="00AB0FD2" w:rsidRDefault="00C05D64" w:rsidP="00C05D64">
            <w:pPr>
              <w:rPr>
                <w:sz w:val="22"/>
                <w:szCs w:val="22"/>
              </w:rPr>
            </w:pPr>
          </w:p>
        </w:tc>
      </w:tr>
      <w:tr w:rsidR="00C05D64" w:rsidRPr="00AB0FD2" w14:paraId="649790FA" w14:textId="77777777" w:rsidTr="00EA1E63">
        <w:trPr>
          <w:trHeight w:val="20"/>
        </w:trPr>
        <w:tc>
          <w:tcPr>
            <w:tcW w:w="1269" w:type="pct"/>
          </w:tcPr>
          <w:p w14:paraId="1E6C345C" w14:textId="77777777" w:rsidR="00C05D64" w:rsidRPr="00AB0FD2" w:rsidRDefault="00C05D64" w:rsidP="00C05D64">
            <w:pPr>
              <w:rPr>
                <w:rFonts w:eastAsia="Arial"/>
                <w:sz w:val="22"/>
                <w:szCs w:val="22"/>
                <w:lang w:val="en-GB"/>
              </w:rPr>
            </w:pPr>
            <w:r w:rsidRPr="00AB0FD2">
              <w:rPr>
                <w:rFonts w:eastAsia="AdvTT96740c24"/>
                <w:sz w:val="22"/>
                <w:szCs w:val="22"/>
              </w:rPr>
              <w:t>I am con</w:t>
            </w:r>
            <w:r w:rsidRPr="00AB0FD2">
              <w:rPr>
                <w:rFonts w:eastAsia="AdvTT96740c24 + fb"/>
                <w:sz w:val="22"/>
                <w:szCs w:val="22"/>
              </w:rPr>
              <w:t>fi</w:t>
            </w:r>
            <w:r w:rsidRPr="00AB0FD2">
              <w:rPr>
                <w:rFonts w:eastAsia="AdvTT96740c24"/>
                <w:sz w:val="22"/>
                <w:szCs w:val="22"/>
              </w:rPr>
              <w:t>dent in maintaining standard precautions to prevent monkeypox virus transmission</w:t>
            </w:r>
          </w:p>
        </w:tc>
        <w:tc>
          <w:tcPr>
            <w:tcW w:w="669"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8"/>
            </w:tblGrid>
            <w:tr w:rsidR="00C05D64" w:rsidRPr="00AB0FD2" w14:paraId="75E22E74" w14:textId="77777777" w:rsidTr="004027CE">
              <w:trPr>
                <w:tblCellSpacing w:w="15" w:type="dxa"/>
              </w:trPr>
              <w:tc>
                <w:tcPr>
                  <w:tcW w:w="0" w:type="auto"/>
                  <w:vAlign w:val="center"/>
                </w:tcPr>
                <w:p w14:paraId="38217069"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282 (82.7%)</w:t>
                  </w:r>
                </w:p>
              </w:tc>
            </w:tr>
          </w:tbl>
          <w:p w14:paraId="011D0ED5" w14:textId="77777777" w:rsidR="00C05D64" w:rsidRPr="00AB0FD2" w:rsidRDefault="00C05D64" w:rsidP="00C05D64">
            <w:pPr>
              <w:rPr>
                <w:vanish/>
                <w:sz w:val="22"/>
                <w:szCs w:val="22"/>
              </w:rPr>
            </w:pPr>
          </w:p>
        </w:tc>
        <w:tc>
          <w:tcPr>
            <w:tcW w:w="87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0"/>
            </w:tblGrid>
            <w:tr w:rsidR="00C05D64" w:rsidRPr="00AB0FD2" w14:paraId="5D5F19DA" w14:textId="77777777" w:rsidTr="004027CE">
              <w:trPr>
                <w:tblCellSpacing w:w="15" w:type="dxa"/>
              </w:trPr>
              <w:tc>
                <w:tcPr>
                  <w:tcW w:w="0" w:type="auto"/>
                  <w:vAlign w:val="center"/>
                </w:tcPr>
                <w:p w14:paraId="52CEAA10"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34 (10.0%)</w:t>
                  </w:r>
                </w:p>
              </w:tc>
            </w:tr>
          </w:tbl>
          <w:p w14:paraId="246FB709" w14:textId="77777777" w:rsidR="00C05D64" w:rsidRPr="00AB0FD2" w:rsidRDefault="00C05D64" w:rsidP="00C05D64">
            <w:pPr>
              <w:rPr>
                <w:vanish/>
                <w:sz w:val="22"/>
                <w:szCs w:val="22"/>
              </w:rPr>
            </w:pPr>
          </w:p>
        </w:tc>
        <w:tc>
          <w:tcPr>
            <w:tcW w:w="92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0"/>
            </w:tblGrid>
            <w:tr w:rsidR="00C05D64" w:rsidRPr="00AB0FD2" w14:paraId="245636A1" w14:textId="77777777" w:rsidTr="004027CE">
              <w:trPr>
                <w:tblCellSpacing w:w="15" w:type="dxa"/>
              </w:trPr>
              <w:tc>
                <w:tcPr>
                  <w:tcW w:w="0" w:type="auto"/>
                  <w:vAlign w:val="center"/>
                </w:tcPr>
                <w:p w14:paraId="6CCD8AE4"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25 (7.3%)</w:t>
                  </w:r>
                </w:p>
              </w:tc>
            </w:tr>
          </w:tbl>
          <w:p w14:paraId="1A7A8440" w14:textId="77777777" w:rsidR="00C05D64" w:rsidRPr="00AB0FD2" w:rsidRDefault="00C05D64" w:rsidP="00C05D64">
            <w:pPr>
              <w:rPr>
                <w:vanish/>
                <w:sz w:val="22"/>
                <w:szCs w:val="22"/>
              </w:rPr>
            </w:pPr>
          </w:p>
        </w:tc>
        <w:tc>
          <w:tcPr>
            <w:tcW w:w="50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
            </w:tblGrid>
            <w:tr w:rsidR="00C05D64" w:rsidRPr="00AB0FD2" w14:paraId="7B815020" w14:textId="77777777" w:rsidTr="004027CE">
              <w:trPr>
                <w:tblCellSpacing w:w="15" w:type="dxa"/>
              </w:trPr>
              <w:tc>
                <w:tcPr>
                  <w:tcW w:w="0" w:type="auto"/>
                  <w:vAlign w:val="center"/>
                </w:tcPr>
                <w:p w14:paraId="693042D8"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0.83</w:t>
                  </w:r>
                </w:p>
              </w:tc>
            </w:tr>
          </w:tbl>
          <w:p w14:paraId="2AEBDEE7" w14:textId="77777777" w:rsidR="00C05D64" w:rsidRPr="00AB0FD2" w:rsidRDefault="00C05D64" w:rsidP="00C05D64">
            <w:pPr>
              <w:rPr>
                <w:vanish/>
                <w:sz w:val="22"/>
                <w:szCs w:val="22"/>
              </w:rPr>
            </w:pPr>
          </w:p>
        </w:tc>
        <w:tc>
          <w:tcPr>
            <w:tcW w:w="77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7AC29FD7" w14:textId="77777777" w:rsidTr="004027CE">
              <w:trPr>
                <w:tblCellSpacing w:w="15" w:type="dxa"/>
              </w:trPr>
              <w:tc>
                <w:tcPr>
                  <w:tcW w:w="0" w:type="auto"/>
                  <w:vAlign w:val="center"/>
                </w:tcPr>
                <w:p w14:paraId="35D30063"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0.378</w:t>
                  </w:r>
                </w:p>
              </w:tc>
            </w:tr>
          </w:tbl>
          <w:p w14:paraId="177AFF0F" w14:textId="77777777" w:rsidR="00C05D64" w:rsidRPr="00AB0FD2" w:rsidRDefault="00C05D64" w:rsidP="00C05D64">
            <w:pPr>
              <w:rPr>
                <w:sz w:val="22"/>
                <w:szCs w:val="22"/>
              </w:rPr>
            </w:pPr>
          </w:p>
        </w:tc>
      </w:tr>
      <w:tr w:rsidR="00C05D64" w:rsidRPr="00AB0FD2" w14:paraId="74DB1C44" w14:textId="77777777" w:rsidTr="00EA1E63">
        <w:trPr>
          <w:trHeight w:val="20"/>
        </w:trPr>
        <w:tc>
          <w:tcPr>
            <w:tcW w:w="1269" w:type="pct"/>
          </w:tcPr>
          <w:p w14:paraId="25A1BF4F" w14:textId="77777777" w:rsidR="00C05D64" w:rsidRPr="00AB0FD2" w:rsidRDefault="00C05D64" w:rsidP="00C05D64">
            <w:pPr>
              <w:rPr>
                <w:rFonts w:eastAsia="Arial"/>
                <w:sz w:val="22"/>
                <w:szCs w:val="22"/>
                <w:lang w:val="en-GB"/>
              </w:rPr>
            </w:pPr>
            <w:r w:rsidRPr="00AB0FD2">
              <w:rPr>
                <w:rFonts w:eastAsia="AdvTT96740c24"/>
                <w:sz w:val="22"/>
                <w:szCs w:val="22"/>
              </w:rPr>
              <w:t xml:space="preserve"> Adequate information related to the monkeypox virus is essential for</w:t>
            </w:r>
            <w:r w:rsidRPr="00AB0FD2">
              <w:rPr>
                <w:rFonts w:eastAsia="AdvTT96740c24"/>
                <w:sz w:val="22"/>
                <w:szCs w:val="22"/>
                <w:lang w:val="en-GB"/>
              </w:rPr>
              <w:t xml:space="preserve"> everybody</w:t>
            </w:r>
          </w:p>
        </w:tc>
        <w:tc>
          <w:tcPr>
            <w:tcW w:w="669"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8"/>
            </w:tblGrid>
            <w:tr w:rsidR="00C05D64" w:rsidRPr="00AB0FD2" w14:paraId="0EEEA3DA" w14:textId="77777777" w:rsidTr="004027CE">
              <w:trPr>
                <w:tblCellSpacing w:w="15" w:type="dxa"/>
              </w:trPr>
              <w:tc>
                <w:tcPr>
                  <w:tcW w:w="0" w:type="auto"/>
                  <w:vAlign w:val="center"/>
                </w:tcPr>
                <w:p w14:paraId="4934F02C"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278 (81.5%)</w:t>
                  </w:r>
                </w:p>
              </w:tc>
            </w:tr>
          </w:tbl>
          <w:p w14:paraId="741089D4" w14:textId="77777777" w:rsidR="00C05D64" w:rsidRPr="00AB0FD2" w:rsidRDefault="00C05D64" w:rsidP="00C05D64">
            <w:pPr>
              <w:rPr>
                <w:vanish/>
                <w:sz w:val="22"/>
                <w:szCs w:val="22"/>
              </w:rPr>
            </w:pPr>
          </w:p>
        </w:tc>
        <w:tc>
          <w:tcPr>
            <w:tcW w:w="87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0"/>
            </w:tblGrid>
            <w:tr w:rsidR="00C05D64" w:rsidRPr="00AB0FD2" w14:paraId="2D38B233" w14:textId="77777777" w:rsidTr="004027CE">
              <w:trPr>
                <w:tblCellSpacing w:w="15" w:type="dxa"/>
              </w:trPr>
              <w:tc>
                <w:tcPr>
                  <w:tcW w:w="0" w:type="auto"/>
                  <w:vAlign w:val="center"/>
                </w:tcPr>
                <w:p w14:paraId="39848D97"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34 (10.0%)</w:t>
                  </w:r>
                </w:p>
              </w:tc>
            </w:tr>
          </w:tbl>
          <w:p w14:paraId="731907EB" w14:textId="77777777" w:rsidR="00C05D64" w:rsidRPr="00AB0FD2" w:rsidRDefault="00C05D64" w:rsidP="00C05D64">
            <w:pPr>
              <w:rPr>
                <w:vanish/>
                <w:sz w:val="22"/>
                <w:szCs w:val="22"/>
              </w:rPr>
            </w:pPr>
          </w:p>
        </w:tc>
        <w:tc>
          <w:tcPr>
            <w:tcW w:w="92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0"/>
            </w:tblGrid>
            <w:tr w:rsidR="00C05D64" w:rsidRPr="00AB0FD2" w14:paraId="366B8A19" w14:textId="77777777" w:rsidTr="004027CE">
              <w:trPr>
                <w:tblCellSpacing w:w="15" w:type="dxa"/>
              </w:trPr>
              <w:tc>
                <w:tcPr>
                  <w:tcW w:w="0" w:type="auto"/>
                  <w:vAlign w:val="center"/>
                </w:tcPr>
                <w:p w14:paraId="2251C7D2"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29 (8.5%)</w:t>
                  </w:r>
                </w:p>
              </w:tc>
            </w:tr>
          </w:tbl>
          <w:p w14:paraId="569DAD82" w14:textId="77777777" w:rsidR="00C05D64" w:rsidRPr="00AB0FD2" w:rsidRDefault="00C05D64" w:rsidP="00C05D64">
            <w:pPr>
              <w:rPr>
                <w:vanish/>
                <w:sz w:val="22"/>
                <w:szCs w:val="22"/>
              </w:rPr>
            </w:pPr>
          </w:p>
        </w:tc>
        <w:tc>
          <w:tcPr>
            <w:tcW w:w="50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
            </w:tblGrid>
            <w:tr w:rsidR="00C05D64" w:rsidRPr="00AB0FD2" w14:paraId="418481BE" w14:textId="77777777" w:rsidTr="004027CE">
              <w:trPr>
                <w:tblCellSpacing w:w="15" w:type="dxa"/>
              </w:trPr>
              <w:tc>
                <w:tcPr>
                  <w:tcW w:w="0" w:type="auto"/>
                  <w:vAlign w:val="center"/>
                </w:tcPr>
                <w:p w14:paraId="7A16388D"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0.82</w:t>
                  </w:r>
                </w:p>
              </w:tc>
            </w:tr>
          </w:tbl>
          <w:p w14:paraId="13722E11" w14:textId="77777777" w:rsidR="00C05D64" w:rsidRPr="00AB0FD2" w:rsidRDefault="00C05D64" w:rsidP="00C05D64">
            <w:pPr>
              <w:rPr>
                <w:vanish/>
                <w:sz w:val="22"/>
                <w:szCs w:val="22"/>
              </w:rPr>
            </w:pPr>
          </w:p>
        </w:tc>
        <w:tc>
          <w:tcPr>
            <w:tcW w:w="77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181B5D05" w14:textId="77777777" w:rsidTr="004027CE">
              <w:trPr>
                <w:tblCellSpacing w:w="15" w:type="dxa"/>
              </w:trPr>
              <w:tc>
                <w:tcPr>
                  <w:tcW w:w="0" w:type="auto"/>
                  <w:vAlign w:val="center"/>
                </w:tcPr>
                <w:p w14:paraId="1E5E0610"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0.388</w:t>
                  </w:r>
                </w:p>
              </w:tc>
            </w:tr>
          </w:tbl>
          <w:p w14:paraId="6CCC4E0C" w14:textId="77777777" w:rsidR="00C05D64" w:rsidRPr="00AB0FD2" w:rsidRDefault="00C05D64" w:rsidP="00C05D64">
            <w:pPr>
              <w:rPr>
                <w:sz w:val="22"/>
                <w:szCs w:val="22"/>
              </w:rPr>
            </w:pPr>
          </w:p>
        </w:tc>
      </w:tr>
      <w:tr w:rsidR="00C05D64" w:rsidRPr="00AB0FD2" w14:paraId="09587AF6" w14:textId="77777777" w:rsidTr="00EA1E63">
        <w:trPr>
          <w:trHeight w:val="20"/>
        </w:trPr>
        <w:tc>
          <w:tcPr>
            <w:tcW w:w="1269" w:type="pct"/>
          </w:tcPr>
          <w:p w14:paraId="14D84AED" w14:textId="77777777" w:rsidR="00C05D64" w:rsidRPr="00AB0FD2" w:rsidRDefault="00C05D64" w:rsidP="00C05D64">
            <w:pPr>
              <w:rPr>
                <w:rFonts w:eastAsia="Arial"/>
                <w:sz w:val="22"/>
                <w:szCs w:val="22"/>
                <w:lang w:val="en-GB"/>
              </w:rPr>
            </w:pPr>
            <w:r w:rsidRPr="00AB0FD2">
              <w:rPr>
                <w:rFonts w:eastAsia="AdvTT96740c24"/>
                <w:sz w:val="22"/>
                <w:szCs w:val="22"/>
              </w:rPr>
              <w:t>If I get infected, I will adequately maintain medical advice/isolation</w:t>
            </w:r>
          </w:p>
        </w:tc>
        <w:tc>
          <w:tcPr>
            <w:tcW w:w="669"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8"/>
            </w:tblGrid>
            <w:tr w:rsidR="00C05D64" w:rsidRPr="00AB0FD2" w14:paraId="67646124" w14:textId="77777777" w:rsidTr="004027CE">
              <w:trPr>
                <w:tblCellSpacing w:w="15" w:type="dxa"/>
              </w:trPr>
              <w:tc>
                <w:tcPr>
                  <w:tcW w:w="0" w:type="auto"/>
                  <w:vAlign w:val="center"/>
                </w:tcPr>
                <w:p w14:paraId="48BF2111"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261 (76.5%)</w:t>
                  </w:r>
                </w:p>
              </w:tc>
            </w:tr>
          </w:tbl>
          <w:p w14:paraId="10EF855C" w14:textId="77777777" w:rsidR="00C05D64" w:rsidRPr="00AB0FD2" w:rsidRDefault="00C05D64" w:rsidP="00C05D64">
            <w:pPr>
              <w:rPr>
                <w:vanish/>
                <w:sz w:val="22"/>
                <w:szCs w:val="22"/>
              </w:rPr>
            </w:pPr>
          </w:p>
        </w:tc>
        <w:tc>
          <w:tcPr>
            <w:tcW w:w="87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0"/>
            </w:tblGrid>
            <w:tr w:rsidR="00C05D64" w:rsidRPr="00AB0FD2" w14:paraId="4256759C" w14:textId="77777777" w:rsidTr="004027CE">
              <w:trPr>
                <w:tblCellSpacing w:w="15" w:type="dxa"/>
              </w:trPr>
              <w:tc>
                <w:tcPr>
                  <w:tcW w:w="0" w:type="auto"/>
                  <w:vAlign w:val="center"/>
                </w:tcPr>
                <w:p w14:paraId="4FDBE7BF"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51 (15.0%)</w:t>
                  </w:r>
                </w:p>
              </w:tc>
            </w:tr>
          </w:tbl>
          <w:p w14:paraId="09EAB8BE" w14:textId="77777777" w:rsidR="00C05D64" w:rsidRPr="00AB0FD2" w:rsidRDefault="00C05D64" w:rsidP="00C05D64">
            <w:pPr>
              <w:rPr>
                <w:vanish/>
                <w:sz w:val="22"/>
                <w:szCs w:val="22"/>
              </w:rPr>
            </w:pPr>
          </w:p>
        </w:tc>
        <w:tc>
          <w:tcPr>
            <w:tcW w:w="92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0"/>
            </w:tblGrid>
            <w:tr w:rsidR="00C05D64" w:rsidRPr="00AB0FD2" w14:paraId="71212FC6" w14:textId="77777777" w:rsidTr="004027CE">
              <w:trPr>
                <w:tblCellSpacing w:w="15" w:type="dxa"/>
              </w:trPr>
              <w:tc>
                <w:tcPr>
                  <w:tcW w:w="0" w:type="auto"/>
                  <w:vAlign w:val="center"/>
                </w:tcPr>
                <w:p w14:paraId="0CBE070D"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29 (8.5%)</w:t>
                  </w:r>
                </w:p>
              </w:tc>
            </w:tr>
          </w:tbl>
          <w:p w14:paraId="2132A5A9" w14:textId="77777777" w:rsidR="00C05D64" w:rsidRPr="00AB0FD2" w:rsidRDefault="00C05D64" w:rsidP="00C05D64">
            <w:pPr>
              <w:rPr>
                <w:vanish/>
                <w:sz w:val="22"/>
                <w:szCs w:val="22"/>
              </w:rPr>
            </w:pPr>
          </w:p>
        </w:tc>
        <w:tc>
          <w:tcPr>
            <w:tcW w:w="50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
            </w:tblGrid>
            <w:tr w:rsidR="00C05D64" w:rsidRPr="00AB0FD2" w14:paraId="2CA4F59E" w14:textId="77777777" w:rsidTr="004027CE">
              <w:trPr>
                <w:tblCellSpacing w:w="15" w:type="dxa"/>
              </w:trPr>
              <w:tc>
                <w:tcPr>
                  <w:tcW w:w="0" w:type="auto"/>
                  <w:vAlign w:val="center"/>
                </w:tcPr>
                <w:p w14:paraId="2F09F912"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0.77</w:t>
                  </w:r>
                </w:p>
              </w:tc>
            </w:tr>
          </w:tbl>
          <w:p w14:paraId="4F6F6C37" w14:textId="77777777" w:rsidR="00C05D64" w:rsidRPr="00AB0FD2" w:rsidRDefault="00C05D64" w:rsidP="00C05D64">
            <w:pPr>
              <w:rPr>
                <w:vanish/>
                <w:sz w:val="22"/>
                <w:szCs w:val="22"/>
              </w:rPr>
            </w:pPr>
          </w:p>
        </w:tc>
        <w:tc>
          <w:tcPr>
            <w:tcW w:w="77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479FDAA9" w14:textId="77777777" w:rsidTr="004027CE">
              <w:trPr>
                <w:tblCellSpacing w:w="15" w:type="dxa"/>
              </w:trPr>
              <w:tc>
                <w:tcPr>
                  <w:tcW w:w="0" w:type="auto"/>
                  <w:vAlign w:val="center"/>
                </w:tcPr>
                <w:p w14:paraId="00974E34"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0.424</w:t>
                  </w:r>
                </w:p>
              </w:tc>
            </w:tr>
          </w:tbl>
          <w:p w14:paraId="5A9460F5" w14:textId="77777777" w:rsidR="00C05D64" w:rsidRPr="00AB0FD2" w:rsidRDefault="00C05D64" w:rsidP="00C05D64">
            <w:pPr>
              <w:rPr>
                <w:sz w:val="22"/>
                <w:szCs w:val="22"/>
              </w:rPr>
            </w:pPr>
          </w:p>
        </w:tc>
      </w:tr>
      <w:tr w:rsidR="00C05D64" w:rsidRPr="00AB0FD2" w14:paraId="4343A395" w14:textId="77777777" w:rsidTr="00EA1E63">
        <w:trPr>
          <w:trHeight w:val="20"/>
        </w:trPr>
        <w:tc>
          <w:tcPr>
            <w:tcW w:w="1269" w:type="pct"/>
          </w:tcPr>
          <w:p w14:paraId="2271EEAF" w14:textId="7E3786BC" w:rsidR="00C05D64" w:rsidRPr="00AB0FD2" w:rsidRDefault="00C05D64" w:rsidP="00B870C9">
            <w:pPr>
              <w:jc w:val="left"/>
              <w:rPr>
                <w:rFonts w:eastAsia="Arial"/>
                <w:sz w:val="22"/>
                <w:szCs w:val="22"/>
                <w:lang w:val="en-GB"/>
              </w:rPr>
            </w:pPr>
            <w:r w:rsidRPr="00AB0FD2">
              <w:rPr>
                <w:rFonts w:eastAsia="Arial"/>
                <w:sz w:val="22"/>
                <w:szCs w:val="22"/>
                <w:lang w:val="en-GB"/>
              </w:rPr>
              <w:t>I will avoid sharing my</w:t>
            </w:r>
            <w:r w:rsidR="00B870C9">
              <w:rPr>
                <w:rFonts w:eastAsia="Arial"/>
                <w:sz w:val="22"/>
                <w:szCs w:val="22"/>
                <w:lang w:val="en-GB"/>
              </w:rPr>
              <w:t xml:space="preserve"> </w:t>
            </w:r>
            <w:r w:rsidRPr="00AB0FD2">
              <w:rPr>
                <w:rFonts w:eastAsia="Arial"/>
                <w:sz w:val="22"/>
                <w:szCs w:val="22"/>
                <w:lang w:val="en-GB"/>
              </w:rPr>
              <w:t xml:space="preserve">personal belongings with people </w:t>
            </w:r>
          </w:p>
        </w:tc>
        <w:tc>
          <w:tcPr>
            <w:tcW w:w="669"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8"/>
            </w:tblGrid>
            <w:tr w:rsidR="00C05D64" w:rsidRPr="00AB0FD2" w14:paraId="7C567B30" w14:textId="77777777" w:rsidTr="004027CE">
              <w:trPr>
                <w:tblCellSpacing w:w="15" w:type="dxa"/>
              </w:trPr>
              <w:tc>
                <w:tcPr>
                  <w:tcW w:w="0" w:type="auto"/>
                  <w:vAlign w:val="center"/>
                </w:tcPr>
                <w:p w14:paraId="07DE75B6"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286 (83.9%)</w:t>
                  </w:r>
                </w:p>
              </w:tc>
            </w:tr>
          </w:tbl>
          <w:p w14:paraId="1CC0E9DC" w14:textId="77777777" w:rsidR="00C05D64" w:rsidRPr="00AB0FD2" w:rsidRDefault="00C05D64" w:rsidP="00C05D64">
            <w:pPr>
              <w:rPr>
                <w:vanish/>
                <w:sz w:val="22"/>
                <w:szCs w:val="22"/>
              </w:rPr>
            </w:pPr>
          </w:p>
        </w:tc>
        <w:tc>
          <w:tcPr>
            <w:tcW w:w="87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0"/>
            </w:tblGrid>
            <w:tr w:rsidR="00C05D64" w:rsidRPr="00AB0FD2" w14:paraId="1954A1EF" w14:textId="77777777" w:rsidTr="004027CE">
              <w:trPr>
                <w:tblCellSpacing w:w="15" w:type="dxa"/>
              </w:trPr>
              <w:tc>
                <w:tcPr>
                  <w:tcW w:w="0" w:type="auto"/>
                  <w:vAlign w:val="center"/>
                </w:tcPr>
                <w:p w14:paraId="2FD8557E"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34 (10.0%)</w:t>
                  </w:r>
                </w:p>
              </w:tc>
            </w:tr>
          </w:tbl>
          <w:p w14:paraId="5ED51B86" w14:textId="77777777" w:rsidR="00C05D64" w:rsidRPr="00AB0FD2" w:rsidRDefault="00C05D64" w:rsidP="00C05D64">
            <w:pPr>
              <w:rPr>
                <w:vanish/>
                <w:sz w:val="22"/>
                <w:szCs w:val="22"/>
              </w:rPr>
            </w:pPr>
          </w:p>
        </w:tc>
        <w:tc>
          <w:tcPr>
            <w:tcW w:w="92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0"/>
            </w:tblGrid>
            <w:tr w:rsidR="00C05D64" w:rsidRPr="00AB0FD2" w14:paraId="4AC03110" w14:textId="77777777" w:rsidTr="004027CE">
              <w:trPr>
                <w:tblCellSpacing w:w="15" w:type="dxa"/>
              </w:trPr>
              <w:tc>
                <w:tcPr>
                  <w:tcW w:w="0" w:type="auto"/>
                  <w:vAlign w:val="center"/>
                </w:tcPr>
                <w:p w14:paraId="308DCB62"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21 (6.2%)</w:t>
                  </w:r>
                </w:p>
              </w:tc>
            </w:tr>
          </w:tbl>
          <w:p w14:paraId="4A271112" w14:textId="77777777" w:rsidR="00C05D64" w:rsidRPr="00AB0FD2" w:rsidRDefault="00C05D64" w:rsidP="00C05D64">
            <w:pPr>
              <w:rPr>
                <w:vanish/>
                <w:sz w:val="22"/>
                <w:szCs w:val="22"/>
              </w:rPr>
            </w:pPr>
          </w:p>
        </w:tc>
        <w:tc>
          <w:tcPr>
            <w:tcW w:w="501"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
            </w:tblGrid>
            <w:tr w:rsidR="00C05D64" w:rsidRPr="00AB0FD2" w14:paraId="00A82E8C" w14:textId="77777777" w:rsidTr="004027CE">
              <w:trPr>
                <w:tblCellSpacing w:w="15" w:type="dxa"/>
              </w:trPr>
              <w:tc>
                <w:tcPr>
                  <w:tcW w:w="0" w:type="auto"/>
                  <w:vAlign w:val="center"/>
                </w:tcPr>
                <w:p w14:paraId="57C6CCB5"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0.84</w:t>
                  </w:r>
                </w:p>
              </w:tc>
            </w:tr>
          </w:tbl>
          <w:p w14:paraId="4F0E6ED3" w14:textId="77777777" w:rsidR="00C05D64" w:rsidRPr="00AB0FD2" w:rsidRDefault="00C05D64" w:rsidP="00C05D64">
            <w:pPr>
              <w:rPr>
                <w:vanish/>
                <w:sz w:val="22"/>
                <w:szCs w:val="22"/>
              </w:rPr>
            </w:pPr>
          </w:p>
        </w:tc>
        <w:tc>
          <w:tcPr>
            <w:tcW w:w="770"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
            </w:tblGrid>
            <w:tr w:rsidR="00C05D64" w:rsidRPr="00AB0FD2" w14:paraId="60E0C68D" w14:textId="77777777" w:rsidTr="004027CE">
              <w:trPr>
                <w:tblCellSpacing w:w="15" w:type="dxa"/>
              </w:trPr>
              <w:tc>
                <w:tcPr>
                  <w:tcW w:w="0" w:type="auto"/>
                  <w:vAlign w:val="center"/>
                </w:tcPr>
                <w:p w14:paraId="77BE76CE" w14:textId="77777777" w:rsidR="00C05D64" w:rsidRPr="00AB0FD2" w:rsidRDefault="00C05D64" w:rsidP="00C05D64">
                  <w:pPr>
                    <w:jc w:val="both"/>
                    <w:rPr>
                      <w:rFonts w:ascii="Times New Roman" w:hAnsi="Times New Roman" w:cs="Times New Roman"/>
                    </w:rPr>
                  </w:pPr>
                  <w:r w:rsidRPr="00AB0FD2">
                    <w:rPr>
                      <w:rFonts w:ascii="Times New Roman" w:hAnsi="Times New Roman" w:cs="Times New Roman"/>
                    </w:rPr>
                    <w:t>0.368</w:t>
                  </w:r>
                </w:p>
              </w:tc>
            </w:tr>
          </w:tbl>
          <w:p w14:paraId="2A2E0A08" w14:textId="77777777" w:rsidR="00C05D64" w:rsidRPr="00AB0FD2" w:rsidRDefault="00C05D64" w:rsidP="00C05D64">
            <w:pPr>
              <w:rPr>
                <w:sz w:val="22"/>
                <w:szCs w:val="22"/>
              </w:rPr>
            </w:pPr>
          </w:p>
        </w:tc>
      </w:tr>
    </w:tbl>
    <w:p w14:paraId="14E75A55" w14:textId="77777777" w:rsidR="00C05D64" w:rsidRPr="00AB0FD2" w:rsidRDefault="00C05D64" w:rsidP="00C05D64">
      <w:pPr>
        <w:jc w:val="both"/>
        <w:rPr>
          <w:rFonts w:ascii="Times New Roman" w:eastAsia="Arial" w:hAnsi="Times New Roman" w:cs="Times New Roman"/>
          <w:b/>
          <w:bCs/>
          <w:lang w:val="en-GB"/>
        </w:rPr>
      </w:pPr>
    </w:p>
    <w:p w14:paraId="0A812222" w14:textId="77777777" w:rsidR="00EA1E63" w:rsidRPr="00AB0FD2" w:rsidRDefault="00EA1E63" w:rsidP="00C05D64">
      <w:pPr>
        <w:pStyle w:val="Heading2"/>
        <w:jc w:val="both"/>
        <w:rPr>
          <w:sz w:val="22"/>
          <w:szCs w:val="22"/>
        </w:rPr>
        <w:sectPr w:rsidR="00EA1E63" w:rsidRPr="00AB0FD2" w:rsidSect="00D271C5">
          <w:type w:val="continuous"/>
          <w:pgSz w:w="12240" w:h="15840"/>
          <w:pgMar w:top="1440" w:right="1440" w:bottom="1440" w:left="1440" w:header="720" w:footer="720" w:gutter="0"/>
          <w:cols w:space="720"/>
          <w:docGrid w:linePitch="360"/>
        </w:sectPr>
      </w:pPr>
      <w:bookmarkStart w:id="18" w:name="_Toc8828"/>
    </w:p>
    <w:bookmarkEnd w:id="18"/>
    <w:p w14:paraId="77A00C9F" w14:textId="77777777" w:rsidR="004F0650" w:rsidRDefault="00C05D64" w:rsidP="00C05D64">
      <w:pPr>
        <w:jc w:val="both"/>
        <w:rPr>
          <w:rFonts w:ascii="Times New Roman" w:hAnsi="Times New Roman" w:cs="Times New Roman"/>
        </w:rPr>
      </w:pPr>
      <w:r w:rsidRPr="00AB0FD2">
        <w:rPr>
          <w:rFonts w:ascii="Times New Roman" w:hAnsi="Times New Roman" w:cs="Times New Roman"/>
        </w:rPr>
        <w:t>Table 4 illustrates respondents' perceptions of monkeypox (</w:t>
      </w:r>
      <w:r w:rsidR="00565D25">
        <w:rPr>
          <w:rFonts w:ascii="Times New Roman" w:hAnsi="Times New Roman" w:cs="Times New Roman"/>
        </w:rPr>
        <w:t>monkeypox</w:t>
      </w:r>
      <w:r w:rsidRPr="00AB0FD2">
        <w:rPr>
          <w:rFonts w:ascii="Times New Roman" w:hAnsi="Times New Roman" w:cs="Times New Roman"/>
        </w:rPr>
        <w:t xml:space="preserve">). A majority (86.51%) believed the global population could effectively control </w:t>
      </w:r>
      <w:r w:rsidR="00565D25">
        <w:rPr>
          <w:rFonts w:ascii="Times New Roman" w:hAnsi="Times New Roman" w:cs="Times New Roman"/>
        </w:rPr>
        <w:t>monkeypox</w:t>
      </w:r>
      <w:r w:rsidRPr="00AB0FD2">
        <w:rPr>
          <w:rFonts w:ascii="Times New Roman" w:hAnsi="Times New Roman" w:cs="Times New Roman"/>
        </w:rPr>
        <w:t xml:space="preserve"> (M = 2.84, SD = 0.42), while 96.48% agreed that </w:t>
      </w:r>
      <w:r w:rsidR="00565D25">
        <w:rPr>
          <w:rFonts w:ascii="Times New Roman" w:hAnsi="Times New Roman" w:cs="Times New Roman"/>
        </w:rPr>
        <w:t>monkeypox</w:t>
      </w:r>
      <w:r w:rsidRPr="00AB0FD2">
        <w:rPr>
          <w:rFonts w:ascii="Times New Roman" w:hAnsi="Times New Roman" w:cs="Times New Roman"/>
        </w:rPr>
        <w:t xml:space="preserve"> could place an additional burden on healthcare systems in impacted countries (M = 2.96, SD = 0.18). </w:t>
      </w:r>
      <w:r w:rsidRPr="00AB0FD2">
        <w:rPr>
          <w:rFonts w:ascii="Times New Roman" w:hAnsi="Times New Roman" w:cs="Times New Roman"/>
        </w:rPr>
        <w:t xml:space="preserve">Nearly all respondents (98.83%) anticipated that </w:t>
      </w:r>
      <w:r w:rsidR="00565D25">
        <w:rPr>
          <w:rFonts w:ascii="Times New Roman" w:hAnsi="Times New Roman" w:cs="Times New Roman"/>
        </w:rPr>
        <w:t>monkeypox</w:t>
      </w:r>
      <w:r w:rsidRPr="00AB0FD2">
        <w:rPr>
          <w:rFonts w:ascii="Times New Roman" w:hAnsi="Times New Roman" w:cs="Times New Roman"/>
        </w:rPr>
        <w:t xml:space="preserve"> could impact economic and social life </w:t>
      </w:r>
      <w:r w:rsidR="0073398A">
        <w:rPr>
          <w:rFonts w:ascii="Times New Roman" w:hAnsi="Times New Roman" w:cs="Times New Roman"/>
        </w:rPr>
        <w:t>similarly</w:t>
      </w:r>
      <w:r w:rsidRPr="00AB0FD2">
        <w:rPr>
          <w:rFonts w:ascii="Times New Roman" w:hAnsi="Times New Roman" w:cs="Times New Roman"/>
        </w:rPr>
        <w:t xml:space="preserve"> to COVID-19 (M = 2.99, SD = 0.11). Most respondents (86.22%) perceived </w:t>
      </w:r>
      <w:r w:rsidR="0073398A">
        <w:rPr>
          <w:rFonts w:ascii="Times New Roman" w:hAnsi="Times New Roman" w:cs="Times New Roman"/>
        </w:rPr>
        <w:t>travelling</w:t>
      </w:r>
      <w:r w:rsidRPr="00AB0FD2">
        <w:rPr>
          <w:rFonts w:ascii="Times New Roman" w:hAnsi="Times New Roman" w:cs="Times New Roman"/>
        </w:rPr>
        <w:t xml:space="preserve"> to countries with </w:t>
      </w:r>
      <w:r w:rsidR="00565D25">
        <w:rPr>
          <w:rFonts w:ascii="Times New Roman" w:hAnsi="Times New Roman" w:cs="Times New Roman"/>
        </w:rPr>
        <w:t>monkeypox</w:t>
      </w:r>
      <w:r w:rsidRPr="00AB0FD2">
        <w:rPr>
          <w:rFonts w:ascii="Times New Roman" w:hAnsi="Times New Roman" w:cs="Times New Roman"/>
        </w:rPr>
        <w:t xml:space="preserve"> outbreaks as risky (M = 2.84, SD = 0.43). Additionally, 92.96% were concerned that </w:t>
      </w:r>
      <w:r w:rsidR="00565D25">
        <w:rPr>
          <w:rFonts w:ascii="Times New Roman" w:hAnsi="Times New Roman" w:cs="Times New Roman"/>
        </w:rPr>
        <w:lastRenderedPageBreak/>
        <w:t>monkeypox</w:t>
      </w:r>
      <w:r w:rsidRPr="00AB0FD2">
        <w:rPr>
          <w:rFonts w:ascii="Times New Roman" w:hAnsi="Times New Roman" w:cs="Times New Roman"/>
        </w:rPr>
        <w:t xml:space="preserve"> could potentially turn into a global pandemic (M = 2.88, SD = 0.44). Interest in learning more about </w:t>
      </w:r>
      <w:r w:rsidR="00565D25">
        <w:rPr>
          <w:rFonts w:ascii="Times New Roman" w:hAnsi="Times New Roman" w:cs="Times New Roman"/>
        </w:rPr>
        <w:t>monkeypox</w:t>
      </w:r>
      <w:r w:rsidRPr="00AB0FD2">
        <w:rPr>
          <w:rFonts w:ascii="Times New Roman" w:hAnsi="Times New Roman" w:cs="Times New Roman"/>
        </w:rPr>
        <w:t xml:space="preserve"> was high, with 95.31% expressing curiosity (M = 2.94, SD = 0.28). Respondents strongly supported the idea of providing the </w:t>
      </w:r>
      <w:r w:rsidR="00565D25">
        <w:rPr>
          <w:rFonts w:ascii="Times New Roman" w:hAnsi="Times New Roman" w:cs="Times New Roman"/>
        </w:rPr>
        <w:t>monkeypox</w:t>
      </w:r>
      <w:r w:rsidRPr="00AB0FD2">
        <w:rPr>
          <w:rFonts w:ascii="Times New Roman" w:hAnsi="Times New Roman" w:cs="Times New Roman"/>
        </w:rPr>
        <w:t xml:space="preserve"> vaccine free of </w:t>
      </w:r>
    </w:p>
    <w:p w14:paraId="09A777A8" w14:textId="65AB4C6E" w:rsidR="00C05D64" w:rsidRDefault="00C05D64" w:rsidP="00C05D64">
      <w:pPr>
        <w:jc w:val="both"/>
        <w:rPr>
          <w:rFonts w:ascii="Times New Roman" w:hAnsi="Times New Roman" w:cs="Times New Roman"/>
        </w:rPr>
      </w:pPr>
      <w:r w:rsidRPr="00AB0FD2">
        <w:rPr>
          <w:rFonts w:ascii="Times New Roman" w:hAnsi="Times New Roman" w:cs="Times New Roman"/>
        </w:rPr>
        <w:t xml:space="preserve">charge (96.48%, M = 2.93, SD = 0.37), and 95.31% believed it was crucial to report </w:t>
      </w:r>
      <w:r w:rsidR="00565D25">
        <w:rPr>
          <w:rFonts w:ascii="Times New Roman" w:hAnsi="Times New Roman" w:cs="Times New Roman"/>
        </w:rPr>
        <w:t>monkeypox</w:t>
      </w:r>
      <w:r w:rsidRPr="00AB0FD2">
        <w:rPr>
          <w:rFonts w:ascii="Times New Roman" w:hAnsi="Times New Roman" w:cs="Times New Roman"/>
        </w:rPr>
        <w:t xml:space="preserve"> symptoms to local health officials to prevent the disease from spreading further (M = 2.92, SD = 0.38). </w:t>
      </w:r>
    </w:p>
    <w:p w14:paraId="2881F966" w14:textId="77777777" w:rsidR="00B870C9" w:rsidRPr="00AB0FD2" w:rsidRDefault="00B870C9" w:rsidP="00C05D64">
      <w:pPr>
        <w:jc w:val="both"/>
        <w:rPr>
          <w:rFonts w:ascii="Times New Roman" w:hAnsi="Times New Roman" w:cs="Times New Roman"/>
          <w:lang w:val="en-GB"/>
        </w:rPr>
      </w:pPr>
    </w:p>
    <w:p w14:paraId="12420EAD" w14:textId="77777777" w:rsidR="00B33FDF" w:rsidRDefault="00B33FDF" w:rsidP="00B33FDF">
      <w:pPr>
        <w:jc w:val="both"/>
        <w:rPr>
          <w:rFonts w:ascii="Times New Roman" w:hAnsi="Times New Roman" w:cs="Times New Roman"/>
          <w:b/>
          <w:bCs/>
          <w:lang w:val="en-GB"/>
        </w:rPr>
        <w:sectPr w:rsidR="00B33FDF" w:rsidSect="00D271C5">
          <w:type w:val="continuous"/>
          <w:pgSz w:w="12240" w:h="15840"/>
          <w:pgMar w:top="1440" w:right="1440" w:bottom="1440" w:left="1440" w:header="720" w:footer="720" w:gutter="0"/>
          <w:cols w:num="2" w:space="720"/>
          <w:docGrid w:linePitch="360"/>
        </w:sectPr>
      </w:pPr>
    </w:p>
    <w:p w14:paraId="542E60BD" w14:textId="78451BCA" w:rsidR="00B33FDF" w:rsidRPr="00AB0FD2" w:rsidRDefault="00B33FDF" w:rsidP="00B33FDF">
      <w:pPr>
        <w:jc w:val="both"/>
        <w:rPr>
          <w:rFonts w:ascii="Times New Roman" w:hAnsi="Times New Roman" w:cs="Times New Roman"/>
          <w:b/>
          <w:bCs/>
          <w:lang w:val="en-GB"/>
        </w:rPr>
      </w:pPr>
      <w:r w:rsidRPr="00AB0FD2">
        <w:rPr>
          <w:rFonts w:ascii="Times New Roman" w:hAnsi="Times New Roman" w:cs="Times New Roman"/>
          <w:b/>
          <w:bCs/>
          <w:lang w:val="en-GB"/>
        </w:rPr>
        <w:t xml:space="preserve">Table 4: Descriptive statistics of the </w:t>
      </w:r>
      <w:r>
        <w:rPr>
          <w:rFonts w:ascii="Times New Roman" w:hAnsi="Times New Roman" w:cs="Times New Roman"/>
          <w:b/>
          <w:bCs/>
          <w:lang w:val="en-GB"/>
        </w:rPr>
        <w:t>residents</w:t>
      </w:r>
      <w:r w:rsidRPr="00AB0FD2">
        <w:rPr>
          <w:rFonts w:ascii="Times New Roman" w:hAnsi="Times New Roman" w:cs="Times New Roman"/>
          <w:b/>
          <w:bCs/>
          <w:lang w:val="en-GB"/>
        </w:rPr>
        <w:t>’ p</w:t>
      </w:r>
      <w:r w:rsidRPr="00AB0FD2">
        <w:rPr>
          <w:rFonts w:ascii="Times New Roman" w:hAnsi="Times New Roman" w:cs="Times New Roman"/>
          <w:b/>
          <w:bCs/>
        </w:rPr>
        <w:t>perception</w:t>
      </w:r>
      <w:r>
        <w:rPr>
          <w:rFonts w:ascii="Times New Roman" w:hAnsi="Times New Roman" w:cs="Times New Roman"/>
          <w:b/>
          <w:bCs/>
        </w:rPr>
        <w:t>s</w:t>
      </w:r>
      <w:r w:rsidRPr="00AB0FD2">
        <w:rPr>
          <w:rFonts w:ascii="Times New Roman" w:hAnsi="Times New Roman" w:cs="Times New Roman"/>
          <w:b/>
          <w:bCs/>
        </w:rPr>
        <w:t xml:space="preserve"> </w:t>
      </w:r>
      <w:r w:rsidRPr="00AB0FD2">
        <w:rPr>
          <w:rFonts w:ascii="Times New Roman" w:hAnsi="Times New Roman" w:cs="Times New Roman"/>
          <w:b/>
          <w:bCs/>
          <w:lang w:val="en-GB"/>
        </w:rPr>
        <w:t>towards monkeypox r</w:t>
      </w:r>
      <w:r w:rsidRPr="00AB0FD2">
        <w:rPr>
          <w:rFonts w:ascii="Times New Roman" w:hAnsi="Times New Roman" w:cs="Times New Roman"/>
          <w:b/>
          <w:bCs/>
        </w:rPr>
        <w:t>isk</w:t>
      </w:r>
    </w:p>
    <w:p w14:paraId="78A60EC4" w14:textId="77777777" w:rsidR="00EA1E63" w:rsidRPr="00AB0FD2" w:rsidRDefault="00EA1E63" w:rsidP="00B33FDF">
      <w:pPr>
        <w:jc w:val="both"/>
        <w:rPr>
          <w:rFonts w:ascii="Times New Roman" w:hAnsi="Times New Roman" w:cs="Times New Roman"/>
          <w:b/>
          <w:bCs/>
          <w:lang w:val="en-GB"/>
        </w:rPr>
        <w:sectPr w:rsidR="00EA1E63" w:rsidRPr="00AB0FD2" w:rsidSect="00B33FDF">
          <w:type w:val="continuous"/>
          <w:pgSz w:w="12240" w:h="15840"/>
          <w:pgMar w:top="1440" w:right="1440" w:bottom="1440" w:left="1440" w:header="720" w:footer="720" w:gutter="0"/>
          <w:cols w:space="720"/>
          <w:docGrid w:linePitch="360"/>
        </w:sect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1144"/>
        <w:gridCol w:w="1222"/>
        <w:gridCol w:w="1261"/>
        <w:gridCol w:w="828"/>
        <w:gridCol w:w="1663"/>
      </w:tblGrid>
      <w:tr w:rsidR="00C05D64" w:rsidRPr="00B33FDF" w14:paraId="3CA4B825" w14:textId="77777777" w:rsidTr="00EA1E63">
        <w:trPr>
          <w:trHeight w:val="20"/>
        </w:trPr>
        <w:tc>
          <w:tcPr>
            <w:tcW w:w="0" w:type="auto"/>
            <w:tcBorders>
              <w:top w:val="single" w:sz="4" w:space="0" w:color="auto"/>
              <w:bottom w:val="single" w:sz="4" w:space="0" w:color="auto"/>
            </w:tcBorders>
          </w:tcPr>
          <w:p w14:paraId="159171E3" w14:textId="77777777" w:rsidR="00C05D64" w:rsidRPr="00B33FDF" w:rsidRDefault="00C05D64" w:rsidP="00B33FDF">
            <w:pPr>
              <w:spacing w:line="276" w:lineRule="auto"/>
              <w:rPr>
                <w:rFonts w:eastAsia="Arial"/>
                <w:b/>
                <w:bCs/>
                <w:lang w:val="en-GB"/>
              </w:rPr>
            </w:pPr>
            <w:r w:rsidRPr="00B33FDF">
              <w:rPr>
                <w:rFonts w:eastAsia="Arial"/>
                <w:b/>
                <w:bCs/>
                <w:lang w:val="en-GB"/>
              </w:rPr>
              <w:t>VARIABLE</w:t>
            </w:r>
          </w:p>
        </w:tc>
        <w:tc>
          <w:tcPr>
            <w:tcW w:w="0" w:type="auto"/>
            <w:tcBorders>
              <w:top w:val="single" w:sz="4" w:space="0" w:color="auto"/>
              <w:bottom w:val="single" w:sz="4" w:space="0" w:color="auto"/>
            </w:tcBorders>
          </w:tcPr>
          <w:p w14:paraId="07CACE89" w14:textId="77777777" w:rsidR="00C05D64" w:rsidRPr="00B33FDF" w:rsidRDefault="00C05D64" w:rsidP="00B33FDF">
            <w:pPr>
              <w:spacing w:line="276" w:lineRule="auto"/>
              <w:rPr>
                <w:rFonts w:eastAsia="Arial"/>
                <w:b/>
                <w:bCs/>
                <w:lang w:val="en-GB"/>
              </w:rPr>
            </w:pPr>
            <w:r w:rsidRPr="00B33FDF">
              <w:rPr>
                <w:rFonts w:eastAsia="Arial"/>
                <w:b/>
                <w:bCs/>
                <w:lang w:val="en-GB"/>
              </w:rPr>
              <w:t>AGREE</w:t>
            </w:r>
          </w:p>
        </w:tc>
        <w:tc>
          <w:tcPr>
            <w:tcW w:w="0" w:type="auto"/>
            <w:tcBorders>
              <w:top w:val="single" w:sz="4" w:space="0" w:color="auto"/>
              <w:bottom w:val="single" w:sz="4" w:space="0" w:color="auto"/>
            </w:tcBorders>
          </w:tcPr>
          <w:p w14:paraId="0A6212AC" w14:textId="77777777" w:rsidR="00C05D64" w:rsidRPr="00B33FDF" w:rsidRDefault="00C05D64" w:rsidP="00B33FDF">
            <w:pPr>
              <w:spacing w:line="276" w:lineRule="auto"/>
              <w:rPr>
                <w:rFonts w:eastAsia="Arial"/>
                <w:b/>
                <w:bCs/>
                <w:lang w:val="en-GB"/>
              </w:rPr>
            </w:pPr>
            <w:r w:rsidRPr="00B33FDF">
              <w:rPr>
                <w:rFonts w:eastAsia="Arial"/>
                <w:b/>
                <w:bCs/>
                <w:lang w:val="en-GB"/>
              </w:rPr>
              <w:t>NEUTRAL</w:t>
            </w:r>
          </w:p>
        </w:tc>
        <w:tc>
          <w:tcPr>
            <w:tcW w:w="0" w:type="auto"/>
            <w:tcBorders>
              <w:top w:val="single" w:sz="4" w:space="0" w:color="auto"/>
              <w:bottom w:val="single" w:sz="4" w:space="0" w:color="auto"/>
            </w:tcBorders>
          </w:tcPr>
          <w:p w14:paraId="6F730D19" w14:textId="77777777" w:rsidR="00C05D64" w:rsidRPr="00B33FDF" w:rsidRDefault="00C05D64" w:rsidP="00B33FDF">
            <w:pPr>
              <w:spacing w:line="276" w:lineRule="auto"/>
              <w:rPr>
                <w:rFonts w:eastAsia="Arial"/>
                <w:b/>
                <w:bCs/>
                <w:lang w:val="en-GB"/>
              </w:rPr>
            </w:pPr>
            <w:r w:rsidRPr="00B33FDF">
              <w:rPr>
                <w:rFonts w:eastAsia="Arial"/>
                <w:b/>
                <w:bCs/>
                <w:lang w:val="en-GB"/>
              </w:rPr>
              <w:t>DISAGREE</w:t>
            </w:r>
          </w:p>
        </w:tc>
        <w:tc>
          <w:tcPr>
            <w:tcW w:w="0" w:type="auto"/>
            <w:tcBorders>
              <w:top w:val="single" w:sz="4" w:space="0" w:color="auto"/>
              <w:bottom w:val="single" w:sz="4" w:space="0" w:color="auto"/>
            </w:tcBorders>
          </w:tcPr>
          <w:p w14:paraId="2BCA7643" w14:textId="77777777" w:rsidR="00C05D64" w:rsidRPr="00B33FDF" w:rsidRDefault="00C05D64" w:rsidP="00B33FDF">
            <w:pPr>
              <w:spacing w:line="276" w:lineRule="auto"/>
              <w:rPr>
                <w:rFonts w:eastAsia="Arial"/>
                <w:b/>
                <w:bCs/>
                <w:lang w:val="en-GB"/>
              </w:rPr>
            </w:pPr>
            <w:r w:rsidRPr="00B33FDF">
              <w:rPr>
                <w:rFonts w:eastAsia="Arial"/>
                <w:b/>
                <w:bCs/>
                <w:lang w:val="en-GB"/>
              </w:rPr>
              <w:t>MEAN</w:t>
            </w:r>
          </w:p>
        </w:tc>
        <w:tc>
          <w:tcPr>
            <w:tcW w:w="0" w:type="auto"/>
            <w:tcBorders>
              <w:top w:val="single" w:sz="4" w:space="0" w:color="auto"/>
              <w:bottom w:val="single" w:sz="4" w:space="0" w:color="auto"/>
            </w:tcBorders>
          </w:tcPr>
          <w:p w14:paraId="1127BDB0" w14:textId="77777777" w:rsidR="00C05D64" w:rsidRPr="00B33FDF" w:rsidRDefault="00C05D64" w:rsidP="00B33FDF">
            <w:pPr>
              <w:spacing w:line="276" w:lineRule="auto"/>
              <w:rPr>
                <w:rFonts w:eastAsia="Arial"/>
                <w:b/>
                <w:bCs/>
                <w:lang w:val="en-GB"/>
              </w:rPr>
            </w:pPr>
            <w:r w:rsidRPr="00B33FDF">
              <w:rPr>
                <w:rFonts w:eastAsia="Arial"/>
                <w:b/>
                <w:bCs/>
                <w:lang w:val="en-GB"/>
              </w:rPr>
              <w:t>STANDARD DEVIATION</w:t>
            </w:r>
          </w:p>
        </w:tc>
      </w:tr>
      <w:tr w:rsidR="00C05D64" w:rsidRPr="00B33FDF" w14:paraId="17DD895C" w14:textId="77777777" w:rsidTr="00EA1E63">
        <w:trPr>
          <w:trHeight w:val="20"/>
        </w:trPr>
        <w:tc>
          <w:tcPr>
            <w:tcW w:w="0" w:type="auto"/>
            <w:tcBorders>
              <w:top w:val="single" w:sz="4" w:space="0" w:color="auto"/>
            </w:tcBorders>
          </w:tcPr>
          <w:p w14:paraId="1639278E" w14:textId="77777777" w:rsidR="00C05D64" w:rsidRPr="00B33FDF" w:rsidRDefault="00C05D64" w:rsidP="00B33FDF">
            <w:pPr>
              <w:spacing w:line="276" w:lineRule="auto"/>
              <w:jc w:val="left"/>
              <w:rPr>
                <w:rFonts w:eastAsia="Arial"/>
                <w:lang w:val="en-GB"/>
              </w:rPr>
            </w:pPr>
            <w:r w:rsidRPr="00B33FDF">
              <w:rPr>
                <w:rFonts w:eastAsia="GillSansMT-Identity-H"/>
              </w:rPr>
              <w:t xml:space="preserve">I believe the world’s population can effectively control </w:t>
            </w:r>
            <w:r w:rsidR="00565D25" w:rsidRPr="00B33FDF">
              <w:rPr>
                <w:rFonts w:eastAsia="GillSansMT-Identity-H"/>
              </w:rPr>
              <w:t>monkeypox</w:t>
            </w:r>
          </w:p>
        </w:tc>
        <w:tc>
          <w:tcPr>
            <w:tcW w:w="0" w:type="auto"/>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3FF7DE1D" w14:textId="77777777" w:rsidTr="004027CE">
              <w:trPr>
                <w:tblCellSpacing w:w="15" w:type="dxa"/>
              </w:trPr>
              <w:tc>
                <w:tcPr>
                  <w:tcW w:w="0" w:type="auto"/>
                  <w:vAlign w:val="center"/>
                </w:tcPr>
                <w:p w14:paraId="29AF2A56"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295 (86.51%)</w:t>
                  </w:r>
                </w:p>
              </w:tc>
            </w:tr>
          </w:tbl>
          <w:p w14:paraId="2310D335" w14:textId="77777777" w:rsidR="00C05D64" w:rsidRPr="00B33FDF" w:rsidRDefault="00C05D64" w:rsidP="00B33FDF">
            <w:pPr>
              <w:spacing w:line="276" w:lineRule="auto"/>
              <w:jc w:val="left"/>
              <w:rPr>
                <w:vanish/>
              </w:rPr>
            </w:pPr>
          </w:p>
        </w:tc>
        <w:tc>
          <w:tcPr>
            <w:tcW w:w="0" w:type="auto"/>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06"/>
            </w:tblGrid>
            <w:tr w:rsidR="00C05D64" w:rsidRPr="00B33FDF" w14:paraId="6472C5CB" w14:textId="77777777" w:rsidTr="004027CE">
              <w:trPr>
                <w:tblCellSpacing w:w="15" w:type="dxa"/>
              </w:trPr>
              <w:tc>
                <w:tcPr>
                  <w:tcW w:w="0" w:type="auto"/>
                  <w:vAlign w:val="center"/>
                </w:tcPr>
                <w:p w14:paraId="57835578"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38 (11.14%)</w:t>
                  </w:r>
                </w:p>
              </w:tc>
            </w:tr>
          </w:tbl>
          <w:p w14:paraId="221AD77D" w14:textId="77777777" w:rsidR="00C05D64" w:rsidRPr="00B33FDF" w:rsidRDefault="00C05D64" w:rsidP="00B33FDF">
            <w:pPr>
              <w:spacing w:line="276" w:lineRule="auto"/>
              <w:jc w:val="left"/>
              <w:rPr>
                <w:vanish/>
              </w:rPr>
            </w:pPr>
          </w:p>
        </w:tc>
        <w:tc>
          <w:tcPr>
            <w:tcW w:w="0" w:type="auto"/>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208ABD56" w14:textId="77777777" w:rsidTr="004027CE">
              <w:trPr>
                <w:tblCellSpacing w:w="15" w:type="dxa"/>
              </w:trPr>
              <w:tc>
                <w:tcPr>
                  <w:tcW w:w="0" w:type="auto"/>
                  <w:vAlign w:val="center"/>
                </w:tcPr>
                <w:p w14:paraId="7AC9889C"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8 (2.35%)</w:t>
                  </w:r>
                </w:p>
              </w:tc>
            </w:tr>
          </w:tbl>
          <w:p w14:paraId="058E5F0B" w14:textId="77777777" w:rsidR="00C05D64" w:rsidRPr="00B33FDF" w:rsidRDefault="00C05D64" w:rsidP="00B33FDF">
            <w:pPr>
              <w:spacing w:line="276" w:lineRule="auto"/>
              <w:jc w:val="left"/>
              <w:rPr>
                <w:vanish/>
              </w:rPr>
            </w:pPr>
          </w:p>
        </w:tc>
        <w:tc>
          <w:tcPr>
            <w:tcW w:w="0" w:type="auto"/>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68D052A3" w14:textId="77777777" w:rsidTr="004027CE">
              <w:trPr>
                <w:tblCellSpacing w:w="15" w:type="dxa"/>
              </w:trPr>
              <w:tc>
                <w:tcPr>
                  <w:tcW w:w="0" w:type="auto"/>
                  <w:vAlign w:val="center"/>
                </w:tcPr>
                <w:p w14:paraId="41E0D175"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2.84</w:t>
                  </w:r>
                </w:p>
              </w:tc>
            </w:tr>
          </w:tbl>
          <w:p w14:paraId="1AFF2EF4" w14:textId="77777777" w:rsidR="00C05D64" w:rsidRPr="00B33FDF" w:rsidRDefault="00C05D64" w:rsidP="00B33FDF">
            <w:pPr>
              <w:spacing w:line="276" w:lineRule="auto"/>
              <w:jc w:val="left"/>
              <w:rPr>
                <w:vanish/>
              </w:rPr>
            </w:pPr>
          </w:p>
        </w:tc>
        <w:tc>
          <w:tcPr>
            <w:tcW w:w="0" w:type="auto"/>
            <w:tcBorders>
              <w:top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36E1513E" w14:textId="77777777" w:rsidTr="004027CE">
              <w:trPr>
                <w:tblCellSpacing w:w="15" w:type="dxa"/>
              </w:trPr>
              <w:tc>
                <w:tcPr>
                  <w:tcW w:w="0" w:type="auto"/>
                  <w:vAlign w:val="center"/>
                </w:tcPr>
                <w:p w14:paraId="4AB90428"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0.42</w:t>
                  </w:r>
                </w:p>
              </w:tc>
            </w:tr>
          </w:tbl>
          <w:p w14:paraId="7CF681C6" w14:textId="77777777" w:rsidR="00C05D64" w:rsidRPr="00B33FDF" w:rsidRDefault="00C05D64" w:rsidP="00B33FDF">
            <w:pPr>
              <w:spacing w:line="276" w:lineRule="auto"/>
              <w:jc w:val="left"/>
            </w:pPr>
          </w:p>
        </w:tc>
      </w:tr>
      <w:tr w:rsidR="00C05D64" w:rsidRPr="00B33FDF" w14:paraId="24BB52ED" w14:textId="77777777" w:rsidTr="00EA1E63">
        <w:trPr>
          <w:trHeight w:val="20"/>
        </w:trPr>
        <w:tc>
          <w:tcPr>
            <w:tcW w:w="0" w:type="auto"/>
          </w:tcPr>
          <w:p w14:paraId="28EB4EC9" w14:textId="77777777" w:rsidR="00C05D64" w:rsidRPr="00B33FDF" w:rsidRDefault="00C05D64" w:rsidP="00B33FDF">
            <w:pPr>
              <w:spacing w:line="276" w:lineRule="auto"/>
              <w:jc w:val="left"/>
              <w:rPr>
                <w:rFonts w:eastAsia="Arial"/>
                <w:lang w:val="en-GB"/>
              </w:rPr>
            </w:pPr>
            <w:r w:rsidRPr="00B33FDF">
              <w:rPr>
                <w:rFonts w:eastAsia="GillSansMT-Identity-H"/>
              </w:rPr>
              <w:t xml:space="preserve">I believe </w:t>
            </w:r>
            <w:r w:rsidR="00565D25" w:rsidRPr="00B33FDF">
              <w:rPr>
                <w:rFonts w:eastAsia="GillSansMT-Identity-H"/>
              </w:rPr>
              <w:t>monkeypox</w:t>
            </w:r>
            <w:r w:rsidRPr="00B33FDF">
              <w:rPr>
                <w:rFonts w:eastAsia="GillSansMT-Identity-H"/>
              </w:rPr>
              <w:t xml:space="preserve"> could place an additional burden on the healthcare systems of impacted countries</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661B3DA7" w14:textId="77777777" w:rsidTr="004027CE">
              <w:trPr>
                <w:tblCellSpacing w:w="15" w:type="dxa"/>
              </w:trPr>
              <w:tc>
                <w:tcPr>
                  <w:tcW w:w="0" w:type="auto"/>
                  <w:vAlign w:val="center"/>
                </w:tcPr>
                <w:p w14:paraId="663A4FFB"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329 (96.48%)</w:t>
                  </w:r>
                </w:p>
              </w:tc>
            </w:tr>
          </w:tbl>
          <w:p w14:paraId="3E1917F8"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0"/>
            </w:tblGrid>
            <w:tr w:rsidR="00C05D64" w:rsidRPr="00B33FDF" w14:paraId="5895D2D7" w14:textId="77777777" w:rsidTr="004027CE">
              <w:trPr>
                <w:tblCellSpacing w:w="15" w:type="dxa"/>
              </w:trPr>
              <w:tc>
                <w:tcPr>
                  <w:tcW w:w="0" w:type="auto"/>
                  <w:vAlign w:val="center"/>
                </w:tcPr>
                <w:p w14:paraId="63B958F0"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12 (3.52%)</w:t>
                  </w:r>
                </w:p>
              </w:tc>
            </w:tr>
          </w:tbl>
          <w:p w14:paraId="06C67247"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4AF9AB4D" w14:textId="77777777" w:rsidTr="004027CE">
              <w:trPr>
                <w:tblCellSpacing w:w="15" w:type="dxa"/>
              </w:trPr>
              <w:tc>
                <w:tcPr>
                  <w:tcW w:w="0" w:type="auto"/>
                  <w:vAlign w:val="center"/>
                </w:tcPr>
                <w:p w14:paraId="061ABE0D"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 (0.00%)</w:t>
                  </w:r>
                </w:p>
              </w:tc>
            </w:tr>
          </w:tbl>
          <w:p w14:paraId="672D73C0"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060AAE2B" w14:textId="77777777" w:rsidTr="004027CE">
              <w:trPr>
                <w:tblCellSpacing w:w="15" w:type="dxa"/>
              </w:trPr>
              <w:tc>
                <w:tcPr>
                  <w:tcW w:w="0" w:type="auto"/>
                  <w:vAlign w:val="center"/>
                </w:tcPr>
                <w:p w14:paraId="55BE713A"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2.96</w:t>
                  </w:r>
                </w:p>
              </w:tc>
            </w:tr>
          </w:tbl>
          <w:p w14:paraId="62C850E8"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2FA44760" w14:textId="77777777" w:rsidTr="004027CE">
              <w:trPr>
                <w:tblCellSpacing w:w="15" w:type="dxa"/>
              </w:trPr>
              <w:tc>
                <w:tcPr>
                  <w:tcW w:w="0" w:type="auto"/>
                  <w:vAlign w:val="center"/>
                </w:tcPr>
                <w:p w14:paraId="39D4B158"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0.18</w:t>
                  </w:r>
                </w:p>
              </w:tc>
            </w:tr>
          </w:tbl>
          <w:p w14:paraId="4C52EF83" w14:textId="77777777" w:rsidR="00C05D64" w:rsidRPr="00B33FDF" w:rsidRDefault="00C05D64" w:rsidP="00B33FDF">
            <w:pPr>
              <w:spacing w:line="276" w:lineRule="auto"/>
              <w:jc w:val="left"/>
            </w:pPr>
          </w:p>
        </w:tc>
      </w:tr>
      <w:tr w:rsidR="00C05D64" w:rsidRPr="00B33FDF" w14:paraId="6642B8B9" w14:textId="77777777" w:rsidTr="00EA1E63">
        <w:trPr>
          <w:trHeight w:val="20"/>
        </w:trPr>
        <w:tc>
          <w:tcPr>
            <w:tcW w:w="0" w:type="auto"/>
          </w:tcPr>
          <w:p w14:paraId="41691BE0" w14:textId="77777777" w:rsidR="00C05D64" w:rsidRPr="00B33FDF" w:rsidRDefault="00C05D64" w:rsidP="00B33FDF">
            <w:pPr>
              <w:spacing w:line="276" w:lineRule="auto"/>
              <w:jc w:val="left"/>
              <w:rPr>
                <w:rFonts w:eastAsia="Arial"/>
                <w:lang w:val="en-GB"/>
              </w:rPr>
            </w:pPr>
            <w:r w:rsidRPr="00B33FDF">
              <w:rPr>
                <w:rFonts w:eastAsia="GillSansMT-Identity-H"/>
              </w:rPr>
              <w:t xml:space="preserve">I believe </w:t>
            </w:r>
            <w:r w:rsidR="00565D25" w:rsidRPr="00B33FDF">
              <w:rPr>
                <w:rFonts w:eastAsia="GillSansMT-Identity-H"/>
              </w:rPr>
              <w:t>monkeypox</w:t>
            </w:r>
            <w:r w:rsidRPr="00B33FDF">
              <w:rPr>
                <w:rFonts w:eastAsia="GillSansMT-Identity-H"/>
              </w:rPr>
              <w:t xml:space="preserve"> will impact the economic and social life </w:t>
            </w:r>
            <w:r w:rsidR="0073398A" w:rsidRPr="00B33FDF">
              <w:rPr>
                <w:rFonts w:eastAsia="GillSansMT-Identity-H"/>
              </w:rPr>
              <w:t>similarly</w:t>
            </w:r>
            <w:r w:rsidRPr="00B33FDF">
              <w:rPr>
                <w:rFonts w:eastAsia="GillSansMT-Identity-H"/>
              </w:rPr>
              <w:t xml:space="preserve"> to the COVID-19 pandemic</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75A87FE9" w14:textId="77777777" w:rsidTr="004027CE">
              <w:trPr>
                <w:tblCellSpacing w:w="15" w:type="dxa"/>
              </w:trPr>
              <w:tc>
                <w:tcPr>
                  <w:tcW w:w="0" w:type="auto"/>
                  <w:vAlign w:val="center"/>
                </w:tcPr>
                <w:p w14:paraId="785F28AD"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337 (98.83%)</w:t>
                  </w:r>
                </w:p>
              </w:tc>
            </w:tr>
          </w:tbl>
          <w:p w14:paraId="5C4012A4"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31DCFA21" w14:textId="77777777" w:rsidTr="004027CE">
              <w:trPr>
                <w:tblCellSpacing w:w="15" w:type="dxa"/>
              </w:trPr>
              <w:tc>
                <w:tcPr>
                  <w:tcW w:w="0" w:type="auto"/>
                  <w:vAlign w:val="center"/>
                </w:tcPr>
                <w:p w14:paraId="2118074E"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4 (1.17%)</w:t>
                  </w:r>
                </w:p>
              </w:tc>
            </w:tr>
          </w:tbl>
          <w:p w14:paraId="05747FB6"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7183B447" w14:textId="77777777" w:rsidTr="004027CE">
              <w:trPr>
                <w:tblCellSpacing w:w="15" w:type="dxa"/>
              </w:trPr>
              <w:tc>
                <w:tcPr>
                  <w:tcW w:w="0" w:type="auto"/>
                  <w:vAlign w:val="center"/>
                </w:tcPr>
                <w:p w14:paraId="615413AD"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 (0.00%)</w:t>
                  </w:r>
                </w:p>
              </w:tc>
            </w:tr>
          </w:tbl>
          <w:p w14:paraId="64A7FF3A"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77C2719F" w14:textId="77777777" w:rsidTr="004027CE">
              <w:trPr>
                <w:tblCellSpacing w:w="15" w:type="dxa"/>
              </w:trPr>
              <w:tc>
                <w:tcPr>
                  <w:tcW w:w="0" w:type="auto"/>
                  <w:vAlign w:val="center"/>
                </w:tcPr>
                <w:p w14:paraId="1BF74298"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2.99</w:t>
                  </w:r>
                </w:p>
              </w:tc>
            </w:tr>
          </w:tbl>
          <w:p w14:paraId="798DC7A3"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17A49AB6" w14:textId="77777777" w:rsidTr="004027CE">
              <w:trPr>
                <w:tblCellSpacing w:w="15" w:type="dxa"/>
              </w:trPr>
              <w:tc>
                <w:tcPr>
                  <w:tcW w:w="0" w:type="auto"/>
                  <w:vAlign w:val="center"/>
                </w:tcPr>
                <w:p w14:paraId="4F30A130"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0.11</w:t>
                  </w:r>
                </w:p>
              </w:tc>
            </w:tr>
          </w:tbl>
          <w:p w14:paraId="20CFFDA7" w14:textId="77777777" w:rsidR="00C05D64" w:rsidRPr="00B33FDF" w:rsidRDefault="00C05D64" w:rsidP="00B33FDF">
            <w:pPr>
              <w:spacing w:line="276" w:lineRule="auto"/>
              <w:jc w:val="left"/>
            </w:pPr>
          </w:p>
        </w:tc>
      </w:tr>
      <w:tr w:rsidR="00C05D64" w:rsidRPr="00B33FDF" w14:paraId="1EDCCAED" w14:textId="77777777" w:rsidTr="00EA1E63">
        <w:trPr>
          <w:trHeight w:val="20"/>
        </w:trPr>
        <w:tc>
          <w:tcPr>
            <w:tcW w:w="0" w:type="auto"/>
          </w:tcPr>
          <w:p w14:paraId="28B56EDF" w14:textId="77777777" w:rsidR="00C05D64" w:rsidRPr="00B33FDF" w:rsidRDefault="00C05D64" w:rsidP="00B33FDF">
            <w:pPr>
              <w:spacing w:line="276" w:lineRule="auto"/>
              <w:jc w:val="left"/>
              <w:rPr>
                <w:rFonts w:eastAsia="GillSansMT-Identity-H"/>
              </w:rPr>
            </w:pPr>
            <w:r w:rsidRPr="00B33FDF">
              <w:rPr>
                <w:rFonts w:eastAsia="GillSansMT-Identity-H"/>
              </w:rPr>
              <w:t xml:space="preserve">I believe </w:t>
            </w:r>
            <w:r w:rsidR="0073398A" w:rsidRPr="00B33FDF">
              <w:rPr>
                <w:rFonts w:eastAsia="GillSansMT-Identity-H"/>
              </w:rPr>
              <w:t>travelling</w:t>
            </w:r>
            <w:r w:rsidRPr="00B33FDF">
              <w:rPr>
                <w:rFonts w:eastAsia="GillSansMT-Identity-H"/>
              </w:rPr>
              <w:t xml:space="preserve"> to a country experiencing the </w:t>
            </w:r>
            <w:r w:rsidR="00565D25" w:rsidRPr="00B33FDF">
              <w:rPr>
                <w:rFonts w:eastAsia="GillSansMT-Identity-H"/>
              </w:rPr>
              <w:t>monkeypox</w:t>
            </w:r>
            <w:r w:rsidRPr="00B33FDF">
              <w:rPr>
                <w:rFonts w:eastAsia="GillSansMT-Identity-H"/>
              </w:rPr>
              <w:t xml:space="preserve"> epidemic is risky</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4E488DB8" w14:textId="77777777" w:rsidTr="004027CE">
              <w:trPr>
                <w:tblCellSpacing w:w="15" w:type="dxa"/>
              </w:trPr>
              <w:tc>
                <w:tcPr>
                  <w:tcW w:w="0" w:type="auto"/>
                  <w:vAlign w:val="center"/>
                </w:tcPr>
                <w:p w14:paraId="536B166F"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294 (86.22%)</w:t>
                  </w:r>
                </w:p>
              </w:tc>
            </w:tr>
          </w:tbl>
          <w:p w14:paraId="5071AD2D"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06"/>
            </w:tblGrid>
            <w:tr w:rsidR="00C05D64" w:rsidRPr="00B33FDF" w14:paraId="02743359" w14:textId="77777777" w:rsidTr="004027CE">
              <w:trPr>
                <w:tblCellSpacing w:w="15" w:type="dxa"/>
              </w:trPr>
              <w:tc>
                <w:tcPr>
                  <w:tcW w:w="0" w:type="auto"/>
                  <w:vAlign w:val="center"/>
                </w:tcPr>
                <w:p w14:paraId="340D6F51"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39 (11.44%)</w:t>
                  </w:r>
                </w:p>
              </w:tc>
            </w:tr>
          </w:tbl>
          <w:p w14:paraId="3EE2844C"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202315AA" w14:textId="77777777" w:rsidTr="004027CE">
              <w:trPr>
                <w:tblCellSpacing w:w="15" w:type="dxa"/>
              </w:trPr>
              <w:tc>
                <w:tcPr>
                  <w:tcW w:w="0" w:type="auto"/>
                  <w:vAlign w:val="center"/>
                </w:tcPr>
                <w:p w14:paraId="12FA1C79"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8 (2.35%)</w:t>
                  </w:r>
                </w:p>
              </w:tc>
            </w:tr>
          </w:tbl>
          <w:p w14:paraId="7D02EE13"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2CF49197" w14:textId="77777777" w:rsidTr="004027CE">
              <w:trPr>
                <w:tblCellSpacing w:w="15" w:type="dxa"/>
              </w:trPr>
              <w:tc>
                <w:tcPr>
                  <w:tcW w:w="0" w:type="auto"/>
                  <w:vAlign w:val="center"/>
                </w:tcPr>
                <w:p w14:paraId="74744E81"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2.84</w:t>
                  </w:r>
                </w:p>
              </w:tc>
            </w:tr>
          </w:tbl>
          <w:p w14:paraId="3D8228E5"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3488BFE2" w14:textId="77777777" w:rsidTr="004027CE">
              <w:trPr>
                <w:tblCellSpacing w:w="15" w:type="dxa"/>
              </w:trPr>
              <w:tc>
                <w:tcPr>
                  <w:tcW w:w="0" w:type="auto"/>
                  <w:vAlign w:val="center"/>
                </w:tcPr>
                <w:p w14:paraId="4567A744"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0.43</w:t>
                  </w:r>
                </w:p>
              </w:tc>
            </w:tr>
          </w:tbl>
          <w:p w14:paraId="7D361551" w14:textId="77777777" w:rsidR="00C05D64" w:rsidRPr="00B33FDF" w:rsidRDefault="00C05D64" w:rsidP="00B33FDF">
            <w:pPr>
              <w:spacing w:line="276" w:lineRule="auto"/>
              <w:jc w:val="left"/>
            </w:pPr>
          </w:p>
        </w:tc>
      </w:tr>
      <w:tr w:rsidR="00C05D64" w:rsidRPr="00B33FDF" w14:paraId="444694B7" w14:textId="77777777" w:rsidTr="00EA1E63">
        <w:trPr>
          <w:trHeight w:val="20"/>
        </w:trPr>
        <w:tc>
          <w:tcPr>
            <w:tcW w:w="0" w:type="auto"/>
          </w:tcPr>
          <w:p w14:paraId="17619B60" w14:textId="77777777" w:rsidR="00C05D64" w:rsidRPr="00B33FDF" w:rsidRDefault="00C05D64" w:rsidP="00B33FDF">
            <w:pPr>
              <w:spacing w:line="276" w:lineRule="auto"/>
              <w:jc w:val="left"/>
              <w:rPr>
                <w:rFonts w:eastAsia="Arial"/>
                <w:lang w:val="en-GB"/>
              </w:rPr>
            </w:pPr>
            <w:r w:rsidRPr="00B33FDF">
              <w:rPr>
                <w:rFonts w:eastAsia="GillSansMT-Identity-H"/>
              </w:rPr>
              <w:t xml:space="preserve">I have concerns that the </w:t>
            </w:r>
            <w:r w:rsidR="00565D25" w:rsidRPr="00B33FDF">
              <w:rPr>
                <w:rFonts w:eastAsia="GillSansMT-Identity-H"/>
              </w:rPr>
              <w:t>monkeypox</w:t>
            </w:r>
            <w:r w:rsidRPr="00B33FDF">
              <w:rPr>
                <w:rFonts w:eastAsia="GillSansMT-Identity-H"/>
              </w:rPr>
              <w:t xml:space="preserve"> virus could potentially turn into a global pandemic</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0A1E95AC" w14:textId="77777777" w:rsidTr="004027CE">
              <w:trPr>
                <w:tblCellSpacing w:w="15" w:type="dxa"/>
              </w:trPr>
              <w:tc>
                <w:tcPr>
                  <w:tcW w:w="0" w:type="auto"/>
                  <w:vAlign w:val="center"/>
                </w:tcPr>
                <w:p w14:paraId="16926AF9"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317 (92.96%)</w:t>
                  </w:r>
                </w:p>
              </w:tc>
            </w:tr>
          </w:tbl>
          <w:p w14:paraId="52609856"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2DFF5BDA" w14:textId="77777777" w:rsidTr="004027CE">
              <w:trPr>
                <w:tblCellSpacing w:w="15" w:type="dxa"/>
              </w:trPr>
              <w:tc>
                <w:tcPr>
                  <w:tcW w:w="0" w:type="auto"/>
                  <w:vAlign w:val="center"/>
                </w:tcPr>
                <w:p w14:paraId="5EC10590"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8 (2.35%)</w:t>
                  </w:r>
                </w:p>
              </w:tc>
            </w:tr>
          </w:tbl>
          <w:p w14:paraId="38737B4F"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0"/>
            </w:tblGrid>
            <w:tr w:rsidR="00C05D64" w:rsidRPr="00B33FDF" w14:paraId="75D0ED05" w14:textId="77777777" w:rsidTr="004027CE">
              <w:trPr>
                <w:tblCellSpacing w:w="15" w:type="dxa"/>
              </w:trPr>
              <w:tc>
                <w:tcPr>
                  <w:tcW w:w="0" w:type="auto"/>
                  <w:vAlign w:val="center"/>
                </w:tcPr>
                <w:p w14:paraId="414E599F"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16 (4.69%)</w:t>
                  </w:r>
                </w:p>
              </w:tc>
            </w:tr>
          </w:tbl>
          <w:p w14:paraId="6B21C4DC"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14641E08" w14:textId="77777777" w:rsidTr="004027CE">
              <w:trPr>
                <w:tblCellSpacing w:w="15" w:type="dxa"/>
              </w:trPr>
              <w:tc>
                <w:tcPr>
                  <w:tcW w:w="0" w:type="auto"/>
                  <w:vAlign w:val="center"/>
                </w:tcPr>
                <w:p w14:paraId="098A296E"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2.88</w:t>
                  </w:r>
                </w:p>
              </w:tc>
            </w:tr>
          </w:tbl>
          <w:p w14:paraId="5FE0CDCE"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2A913BBE" w14:textId="77777777" w:rsidTr="004027CE">
              <w:trPr>
                <w:tblCellSpacing w:w="15" w:type="dxa"/>
              </w:trPr>
              <w:tc>
                <w:tcPr>
                  <w:tcW w:w="0" w:type="auto"/>
                  <w:vAlign w:val="center"/>
                </w:tcPr>
                <w:p w14:paraId="4E443AD1"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0.44</w:t>
                  </w:r>
                </w:p>
              </w:tc>
            </w:tr>
          </w:tbl>
          <w:p w14:paraId="20ADBD5E" w14:textId="77777777" w:rsidR="00C05D64" w:rsidRPr="00B33FDF" w:rsidRDefault="00C05D64" w:rsidP="00B33FDF">
            <w:pPr>
              <w:spacing w:line="276" w:lineRule="auto"/>
              <w:jc w:val="left"/>
            </w:pPr>
          </w:p>
        </w:tc>
      </w:tr>
      <w:tr w:rsidR="00C05D64" w:rsidRPr="00B33FDF" w14:paraId="18E76CCB" w14:textId="77777777" w:rsidTr="00EA1E63">
        <w:trPr>
          <w:trHeight w:val="20"/>
        </w:trPr>
        <w:tc>
          <w:tcPr>
            <w:tcW w:w="0" w:type="auto"/>
          </w:tcPr>
          <w:p w14:paraId="62C41AF4" w14:textId="77777777" w:rsidR="00C05D64" w:rsidRPr="00B33FDF" w:rsidRDefault="00C05D64" w:rsidP="00B33FDF">
            <w:pPr>
              <w:spacing w:line="276" w:lineRule="auto"/>
              <w:jc w:val="left"/>
              <w:rPr>
                <w:rFonts w:eastAsia="Arial"/>
                <w:lang w:val="en-GB"/>
              </w:rPr>
            </w:pPr>
            <w:r w:rsidRPr="00B33FDF">
              <w:rPr>
                <w:rFonts w:eastAsia="GillSansMT-Identity-H"/>
              </w:rPr>
              <w:t xml:space="preserve">I am interested </w:t>
            </w:r>
            <w:r w:rsidR="0073398A" w:rsidRPr="00B33FDF">
              <w:rPr>
                <w:rFonts w:eastAsia="GillSansMT-Identity-H"/>
              </w:rPr>
              <w:t>in knowing</w:t>
            </w:r>
            <w:r w:rsidRPr="00B33FDF">
              <w:rPr>
                <w:rFonts w:eastAsia="GillSansMT-Identity-H"/>
              </w:rPr>
              <w:t xml:space="preserve"> more about </w:t>
            </w:r>
            <w:r w:rsidR="00565D25" w:rsidRPr="00B33FDF">
              <w:rPr>
                <w:rFonts w:eastAsia="GillSansMT-Identity-H"/>
              </w:rPr>
              <w:t>monkeypox</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0B9D04FD" w14:textId="77777777" w:rsidTr="004027CE">
              <w:trPr>
                <w:tblCellSpacing w:w="15" w:type="dxa"/>
              </w:trPr>
              <w:tc>
                <w:tcPr>
                  <w:tcW w:w="0" w:type="auto"/>
                  <w:vAlign w:val="center"/>
                </w:tcPr>
                <w:p w14:paraId="184AE0C1"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325 (95.31%)</w:t>
                  </w:r>
                </w:p>
              </w:tc>
            </w:tr>
          </w:tbl>
          <w:p w14:paraId="21D50C38"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0"/>
            </w:tblGrid>
            <w:tr w:rsidR="00C05D64" w:rsidRPr="00B33FDF" w14:paraId="62D7C026" w14:textId="77777777" w:rsidTr="004027CE">
              <w:trPr>
                <w:tblCellSpacing w:w="15" w:type="dxa"/>
              </w:trPr>
              <w:tc>
                <w:tcPr>
                  <w:tcW w:w="0" w:type="auto"/>
                  <w:vAlign w:val="center"/>
                </w:tcPr>
                <w:p w14:paraId="05427D90"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12 (3.52%)</w:t>
                  </w:r>
                </w:p>
              </w:tc>
            </w:tr>
          </w:tbl>
          <w:p w14:paraId="09F34C8C"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191BB91E" w14:textId="77777777" w:rsidTr="004027CE">
              <w:trPr>
                <w:tblCellSpacing w:w="15" w:type="dxa"/>
              </w:trPr>
              <w:tc>
                <w:tcPr>
                  <w:tcW w:w="0" w:type="auto"/>
                  <w:vAlign w:val="center"/>
                </w:tcPr>
                <w:p w14:paraId="55CC490F"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4 (1.17%)</w:t>
                  </w:r>
                </w:p>
              </w:tc>
            </w:tr>
          </w:tbl>
          <w:p w14:paraId="57996041"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73174BA2" w14:textId="77777777" w:rsidTr="004027CE">
              <w:trPr>
                <w:tblCellSpacing w:w="15" w:type="dxa"/>
              </w:trPr>
              <w:tc>
                <w:tcPr>
                  <w:tcW w:w="0" w:type="auto"/>
                  <w:vAlign w:val="center"/>
                </w:tcPr>
                <w:p w14:paraId="320E8BD5"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2.94</w:t>
                  </w:r>
                </w:p>
              </w:tc>
            </w:tr>
          </w:tbl>
          <w:p w14:paraId="5FBD7D36"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639B34A3" w14:textId="77777777" w:rsidTr="004027CE">
              <w:trPr>
                <w:tblCellSpacing w:w="15" w:type="dxa"/>
              </w:trPr>
              <w:tc>
                <w:tcPr>
                  <w:tcW w:w="0" w:type="auto"/>
                  <w:vAlign w:val="center"/>
                </w:tcPr>
                <w:p w14:paraId="03796819"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0.28</w:t>
                  </w:r>
                </w:p>
              </w:tc>
            </w:tr>
          </w:tbl>
          <w:p w14:paraId="543F3BD6" w14:textId="77777777" w:rsidR="00C05D64" w:rsidRPr="00B33FDF" w:rsidRDefault="00C05D64" w:rsidP="00B33FDF">
            <w:pPr>
              <w:spacing w:line="276" w:lineRule="auto"/>
              <w:jc w:val="left"/>
            </w:pPr>
          </w:p>
        </w:tc>
      </w:tr>
      <w:tr w:rsidR="00C05D64" w:rsidRPr="00B33FDF" w14:paraId="34FCBACE" w14:textId="77777777" w:rsidTr="00EA1E63">
        <w:trPr>
          <w:trHeight w:val="20"/>
        </w:trPr>
        <w:tc>
          <w:tcPr>
            <w:tcW w:w="0" w:type="auto"/>
          </w:tcPr>
          <w:p w14:paraId="01455861" w14:textId="77777777" w:rsidR="00C05D64" w:rsidRPr="00B33FDF" w:rsidRDefault="00C05D64" w:rsidP="00B33FDF">
            <w:pPr>
              <w:spacing w:line="276" w:lineRule="auto"/>
              <w:jc w:val="left"/>
              <w:rPr>
                <w:rFonts w:eastAsia="Arial"/>
                <w:lang w:val="en-GB"/>
              </w:rPr>
            </w:pPr>
            <w:r w:rsidRPr="00B33FDF">
              <w:rPr>
                <w:rFonts w:eastAsia="GillSansMT-Identity-H"/>
              </w:rPr>
              <w:t xml:space="preserve">I believe the </w:t>
            </w:r>
            <w:r w:rsidR="00565D25" w:rsidRPr="00B33FDF">
              <w:rPr>
                <w:rFonts w:eastAsia="GillSansMT-Identity-H"/>
              </w:rPr>
              <w:t>monkeypox</w:t>
            </w:r>
            <w:r w:rsidRPr="00B33FDF">
              <w:rPr>
                <w:rFonts w:eastAsia="GillSansMT-Identity-H"/>
              </w:rPr>
              <w:t xml:space="preserve"> vaccine should be provided free of charge.</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57B589C8" w14:textId="77777777" w:rsidTr="004027CE">
              <w:trPr>
                <w:tblCellSpacing w:w="15" w:type="dxa"/>
              </w:trPr>
              <w:tc>
                <w:tcPr>
                  <w:tcW w:w="0" w:type="auto"/>
                  <w:vAlign w:val="center"/>
                </w:tcPr>
                <w:p w14:paraId="5C5C304B"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329 (96.48%)</w:t>
                  </w:r>
                </w:p>
              </w:tc>
            </w:tr>
          </w:tbl>
          <w:p w14:paraId="6A73AF78"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1C349F9A" w14:textId="77777777" w:rsidTr="004027CE">
              <w:trPr>
                <w:tblCellSpacing w:w="15" w:type="dxa"/>
              </w:trPr>
              <w:tc>
                <w:tcPr>
                  <w:tcW w:w="0" w:type="auto"/>
                  <w:vAlign w:val="center"/>
                </w:tcPr>
                <w:p w14:paraId="731F8B6C"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 (0.00%)</w:t>
                  </w:r>
                </w:p>
              </w:tc>
            </w:tr>
          </w:tbl>
          <w:p w14:paraId="29DBAA0B"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0"/>
            </w:tblGrid>
            <w:tr w:rsidR="00C05D64" w:rsidRPr="00B33FDF" w14:paraId="730C8587" w14:textId="77777777" w:rsidTr="004027CE">
              <w:trPr>
                <w:tblCellSpacing w:w="15" w:type="dxa"/>
              </w:trPr>
              <w:tc>
                <w:tcPr>
                  <w:tcW w:w="0" w:type="auto"/>
                  <w:vAlign w:val="center"/>
                </w:tcPr>
                <w:p w14:paraId="6B172C54"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12 (3.52%)</w:t>
                  </w:r>
                </w:p>
              </w:tc>
            </w:tr>
          </w:tbl>
          <w:p w14:paraId="426B855A"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1F85FF45" w14:textId="77777777" w:rsidTr="004027CE">
              <w:trPr>
                <w:tblCellSpacing w:w="15" w:type="dxa"/>
              </w:trPr>
              <w:tc>
                <w:tcPr>
                  <w:tcW w:w="0" w:type="auto"/>
                  <w:vAlign w:val="center"/>
                </w:tcPr>
                <w:p w14:paraId="31E7AA88"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2.93</w:t>
                  </w:r>
                </w:p>
              </w:tc>
            </w:tr>
          </w:tbl>
          <w:p w14:paraId="729EC810"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299DDB4F" w14:textId="77777777" w:rsidTr="004027CE">
              <w:trPr>
                <w:tblCellSpacing w:w="15" w:type="dxa"/>
              </w:trPr>
              <w:tc>
                <w:tcPr>
                  <w:tcW w:w="0" w:type="auto"/>
                  <w:vAlign w:val="center"/>
                </w:tcPr>
                <w:p w14:paraId="506E1163"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0.37</w:t>
                  </w:r>
                </w:p>
              </w:tc>
            </w:tr>
          </w:tbl>
          <w:p w14:paraId="27F31F19" w14:textId="77777777" w:rsidR="00C05D64" w:rsidRPr="00B33FDF" w:rsidRDefault="00C05D64" w:rsidP="00B33FDF">
            <w:pPr>
              <w:spacing w:line="276" w:lineRule="auto"/>
              <w:jc w:val="left"/>
            </w:pPr>
          </w:p>
        </w:tc>
      </w:tr>
      <w:tr w:rsidR="00C05D64" w:rsidRPr="00B33FDF" w14:paraId="5EFDD8E7" w14:textId="77777777" w:rsidTr="00EA1E63">
        <w:trPr>
          <w:trHeight w:val="20"/>
        </w:trPr>
        <w:tc>
          <w:tcPr>
            <w:tcW w:w="0" w:type="auto"/>
          </w:tcPr>
          <w:p w14:paraId="5E973791" w14:textId="77777777" w:rsidR="00C05D64" w:rsidRPr="00B33FDF" w:rsidRDefault="00C05D64" w:rsidP="00B33FDF">
            <w:pPr>
              <w:spacing w:line="276" w:lineRule="auto"/>
              <w:jc w:val="left"/>
              <w:rPr>
                <w:rFonts w:eastAsia="Arial"/>
                <w:lang w:val="en-GB"/>
              </w:rPr>
            </w:pPr>
            <w:r w:rsidRPr="00B33FDF">
              <w:rPr>
                <w:rFonts w:eastAsia="GillSansMT-Identity-H"/>
              </w:rPr>
              <w:t xml:space="preserve">I believe it’s crucial to report </w:t>
            </w:r>
            <w:r w:rsidR="00565D25" w:rsidRPr="00B33FDF">
              <w:rPr>
                <w:rFonts w:eastAsia="GillSansMT-Identity-H"/>
              </w:rPr>
              <w:t>monkeypox</w:t>
            </w:r>
            <w:r w:rsidRPr="00B33FDF">
              <w:rPr>
                <w:rFonts w:eastAsia="GillSansMT-Identity-H"/>
              </w:rPr>
              <w:t xml:space="preserve"> symptoms to local health officials to prevent the disease from spreading further.</w:t>
            </w: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8"/>
            </w:tblGrid>
            <w:tr w:rsidR="00C05D64" w:rsidRPr="00B33FDF" w14:paraId="0CAF6D97" w14:textId="77777777" w:rsidTr="004027CE">
              <w:trPr>
                <w:tblCellSpacing w:w="15" w:type="dxa"/>
              </w:trPr>
              <w:tc>
                <w:tcPr>
                  <w:tcW w:w="0" w:type="auto"/>
                  <w:vAlign w:val="center"/>
                </w:tcPr>
                <w:p w14:paraId="6A3BA17F"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325 (95.31%)</w:t>
                  </w:r>
                </w:p>
              </w:tc>
            </w:tr>
          </w:tbl>
          <w:p w14:paraId="410BF546"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tblGrid>
            <w:tr w:rsidR="00C05D64" w:rsidRPr="00B33FDF" w14:paraId="1AFC7E06" w14:textId="77777777" w:rsidTr="004027CE">
              <w:trPr>
                <w:tblCellSpacing w:w="15" w:type="dxa"/>
              </w:trPr>
              <w:tc>
                <w:tcPr>
                  <w:tcW w:w="0" w:type="auto"/>
                  <w:vAlign w:val="center"/>
                </w:tcPr>
                <w:p w14:paraId="02CD59D9"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4 (1.17%)</w:t>
                  </w:r>
                </w:p>
              </w:tc>
            </w:tr>
          </w:tbl>
          <w:p w14:paraId="637B7BC1"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0"/>
            </w:tblGrid>
            <w:tr w:rsidR="00C05D64" w:rsidRPr="00B33FDF" w14:paraId="3A414514" w14:textId="77777777" w:rsidTr="004027CE">
              <w:trPr>
                <w:tblCellSpacing w:w="15" w:type="dxa"/>
              </w:trPr>
              <w:tc>
                <w:tcPr>
                  <w:tcW w:w="0" w:type="auto"/>
                  <w:vAlign w:val="center"/>
                </w:tcPr>
                <w:p w14:paraId="13478836"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12 (3.52%)</w:t>
                  </w:r>
                </w:p>
              </w:tc>
            </w:tr>
          </w:tbl>
          <w:p w14:paraId="7503D259"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3DB12BCF" w14:textId="77777777" w:rsidTr="004027CE">
              <w:trPr>
                <w:tblCellSpacing w:w="15" w:type="dxa"/>
              </w:trPr>
              <w:tc>
                <w:tcPr>
                  <w:tcW w:w="0" w:type="auto"/>
                  <w:vAlign w:val="center"/>
                </w:tcPr>
                <w:p w14:paraId="2EA9A87A"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2.92</w:t>
                  </w:r>
                </w:p>
              </w:tc>
            </w:tr>
          </w:tbl>
          <w:p w14:paraId="50EA75B8" w14:textId="77777777" w:rsidR="00C05D64" w:rsidRPr="00B33FDF" w:rsidRDefault="00C05D64" w:rsidP="00B33FDF">
            <w:pPr>
              <w:spacing w:line="276" w:lineRule="auto"/>
              <w:jc w:val="left"/>
              <w:rPr>
                <w:vanish/>
              </w:rPr>
            </w:pPr>
          </w:p>
        </w:tc>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tblGrid>
            <w:tr w:rsidR="00C05D64" w:rsidRPr="00B33FDF" w14:paraId="67ECFADC" w14:textId="77777777" w:rsidTr="004027CE">
              <w:trPr>
                <w:tblCellSpacing w:w="15" w:type="dxa"/>
              </w:trPr>
              <w:tc>
                <w:tcPr>
                  <w:tcW w:w="0" w:type="auto"/>
                  <w:vAlign w:val="center"/>
                </w:tcPr>
                <w:p w14:paraId="4DB305A9" w14:textId="77777777" w:rsidR="00C05D64" w:rsidRPr="00B33FDF" w:rsidRDefault="00C05D64" w:rsidP="00B33FDF">
                  <w:pPr>
                    <w:rPr>
                      <w:rFonts w:ascii="Times New Roman" w:hAnsi="Times New Roman" w:cs="Times New Roman"/>
                      <w:sz w:val="20"/>
                      <w:szCs w:val="20"/>
                    </w:rPr>
                  </w:pPr>
                  <w:r w:rsidRPr="00B33FDF">
                    <w:rPr>
                      <w:rFonts w:ascii="Times New Roman" w:hAnsi="Times New Roman" w:cs="Times New Roman"/>
                      <w:sz w:val="20"/>
                      <w:szCs w:val="20"/>
                    </w:rPr>
                    <w:t>0.38</w:t>
                  </w:r>
                </w:p>
              </w:tc>
            </w:tr>
          </w:tbl>
          <w:p w14:paraId="0960BB4B" w14:textId="77777777" w:rsidR="00C05D64" w:rsidRPr="00B33FDF" w:rsidRDefault="00C05D64" w:rsidP="00B33FDF">
            <w:pPr>
              <w:spacing w:line="276" w:lineRule="auto"/>
              <w:jc w:val="left"/>
            </w:pPr>
          </w:p>
        </w:tc>
      </w:tr>
    </w:tbl>
    <w:p w14:paraId="4B76F9A6" w14:textId="77777777" w:rsidR="00EA1E63" w:rsidRPr="00AB0FD2" w:rsidRDefault="00EA1E63" w:rsidP="00B33FDF">
      <w:pPr>
        <w:pStyle w:val="Heading1"/>
        <w:spacing w:line="360" w:lineRule="auto"/>
        <w:rPr>
          <w:rFonts w:ascii="Times New Roman" w:hAnsi="Times New Roman" w:cs="Times New Roman"/>
          <w:color w:val="auto"/>
          <w:sz w:val="22"/>
          <w:szCs w:val="22"/>
        </w:rPr>
        <w:sectPr w:rsidR="00EA1E63" w:rsidRPr="00AB0FD2" w:rsidSect="00D271C5">
          <w:type w:val="continuous"/>
          <w:pgSz w:w="12240" w:h="15840"/>
          <w:pgMar w:top="1440" w:right="1440" w:bottom="1440" w:left="1440" w:header="720" w:footer="720" w:gutter="0"/>
          <w:cols w:space="720"/>
          <w:docGrid w:linePitch="360"/>
        </w:sectPr>
      </w:pPr>
    </w:p>
    <w:bookmarkEnd w:id="16"/>
    <w:p w14:paraId="2E542614" w14:textId="77777777" w:rsidR="00B27485" w:rsidRPr="00AB0FD2" w:rsidRDefault="00B27485" w:rsidP="00B33FDF">
      <w:pPr>
        <w:spacing w:line="360" w:lineRule="auto"/>
        <w:rPr>
          <w:rFonts w:ascii="Times New Roman" w:hAnsi="Times New Roman" w:cs="Times New Roman"/>
        </w:rPr>
      </w:pPr>
    </w:p>
    <w:p w14:paraId="1F20E342" w14:textId="77777777" w:rsidR="00B27485" w:rsidRPr="00AB0FD2" w:rsidRDefault="00B27485" w:rsidP="003639EC">
      <w:pPr>
        <w:spacing w:line="360" w:lineRule="auto"/>
        <w:jc w:val="both"/>
        <w:rPr>
          <w:rFonts w:ascii="Times New Roman" w:hAnsi="Times New Roman" w:cs="Times New Roman"/>
          <w:b/>
        </w:rPr>
      </w:pPr>
      <w:r w:rsidRPr="00AB0FD2">
        <w:rPr>
          <w:rFonts w:ascii="Times New Roman" w:hAnsi="Times New Roman" w:cs="Times New Roman"/>
          <w:b/>
        </w:rPr>
        <w:t>DISCUSSION OF FINDINGS</w:t>
      </w:r>
    </w:p>
    <w:p w14:paraId="1E345485" w14:textId="77777777" w:rsidR="00B33FDF" w:rsidRDefault="005142B5" w:rsidP="00B33FDF">
      <w:pPr>
        <w:rPr>
          <w:rFonts w:ascii="Times New Roman" w:hAnsi="Times New Roman" w:cs="Times New Roman"/>
        </w:rPr>
      </w:pPr>
      <w:r w:rsidRPr="00AB0FD2">
        <w:rPr>
          <w:rFonts w:ascii="Times New Roman" w:hAnsi="Times New Roman" w:cs="Times New Roman"/>
        </w:rPr>
        <w:t xml:space="preserve">The findings reveal a substantial awareness of monkeypox among respondents, with 87.4% </w:t>
      </w:r>
      <w:r w:rsidR="0073398A">
        <w:rPr>
          <w:rFonts w:ascii="Times New Roman" w:hAnsi="Times New Roman" w:cs="Times New Roman"/>
        </w:rPr>
        <w:t>recognising</w:t>
      </w:r>
      <w:r w:rsidRPr="00AB0FD2">
        <w:rPr>
          <w:rFonts w:ascii="Times New Roman" w:hAnsi="Times New Roman" w:cs="Times New Roman"/>
        </w:rPr>
        <w:t xml:space="preserve"> it as a new infection in 2022, in agreement with Johnson et al. (2023), who highlighted</w:t>
      </w:r>
      <w:r w:rsidR="00BF41FD">
        <w:rPr>
          <w:rFonts w:ascii="Times New Roman" w:hAnsi="Times New Roman" w:cs="Times New Roman"/>
        </w:rPr>
        <w:t xml:space="preserve"> </w:t>
      </w:r>
      <w:r w:rsidRPr="00AB0FD2">
        <w:rPr>
          <w:rFonts w:ascii="Times New Roman" w:hAnsi="Times New Roman" w:cs="Times New Roman"/>
        </w:rPr>
        <w:t xml:space="preserve">public awareness due to recent outbreaks. However, a significant minority </w:t>
      </w:r>
    </w:p>
    <w:p w14:paraId="52D207BF" w14:textId="77777777" w:rsidR="00B33FDF" w:rsidRDefault="00B33FDF" w:rsidP="00B33FDF">
      <w:pPr>
        <w:rPr>
          <w:rFonts w:ascii="Times New Roman" w:hAnsi="Times New Roman" w:cs="Times New Roman"/>
        </w:rPr>
      </w:pPr>
    </w:p>
    <w:p w14:paraId="4BBB2694" w14:textId="589B2472" w:rsidR="005142B5" w:rsidRPr="00AB0FD2" w:rsidRDefault="005142B5" w:rsidP="00B33FDF">
      <w:pPr>
        <w:rPr>
          <w:rFonts w:ascii="Times New Roman" w:hAnsi="Times New Roman" w:cs="Times New Roman"/>
        </w:rPr>
      </w:pPr>
      <w:r w:rsidRPr="00AB0FD2">
        <w:rPr>
          <w:rFonts w:ascii="Times New Roman" w:hAnsi="Times New Roman" w:cs="Times New Roman"/>
        </w:rPr>
        <w:t xml:space="preserve">(17.6%) </w:t>
      </w:r>
      <w:r w:rsidR="00B870C9" w:rsidRPr="00BF41FD">
        <w:rPr>
          <w:rFonts w:ascii="Times New Roman" w:hAnsi="Times New Roman" w:cs="Times New Roman"/>
          <w:color w:val="000000" w:themeColor="text1"/>
        </w:rPr>
        <w:t>erroneously</w:t>
      </w:r>
      <w:r w:rsidR="00BF41FD">
        <w:rPr>
          <w:rFonts w:ascii="Times New Roman" w:hAnsi="Times New Roman" w:cs="Times New Roman"/>
        </w:rPr>
        <w:t xml:space="preserve"> </w:t>
      </w:r>
      <w:r w:rsidRPr="00AB0FD2">
        <w:rPr>
          <w:rFonts w:ascii="Times New Roman" w:hAnsi="Times New Roman" w:cs="Times New Roman"/>
        </w:rPr>
        <w:t>identified monkeypox as a sexually transmitted disease (M = 0.18, SD = 0.38), which corresponds with findings by Adeyemi et al. (2022), indicating prevalent misconceptions regarding transmission routes.</w:t>
      </w:r>
    </w:p>
    <w:p w14:paraId="65C3E02B" w14:textId="77777777" w:rsidR="00B27485" w:rsidRPr="00AB0FD2" w:rsidRDefault="005142B5" w:rsidP="00B33FDF">
      <w:pPr>
        <w:rPr>
          <w:rFonts w:ascii="Times New Roman" w:hAnsi="Times New Roman" w:cs="Times New Roman"/>
        </w:rPr>
      </w:pPr>
      <w:r w:rsidRPr="00AB0FD2">
        <w:rPr>
          <w:rFonts w:ascii="Times New Roman" w:hAnsi="Times New Roman" w:cs="Times New Roman"/>
        </w:rPr>
        <w:t xml:space="preserve">The findings from Table 3 reveal a strong positive </w:t>
      </w:r>
      <w:r w:rsidR="00EB130A">
        <w:rPr>
          <w:rFonts w:ascii="Times New Roman" w:hAnsi="Times New Roman" w:cs="Times New Roman"/>
        </w:rPr>
        <w:t>b</w:t>
      </w:r>
      <w:r w:rsidR="001C2EFD">
        <w:rPr>
          <w:rFonts w:ascii="Times New Roman" w:hAnsi="Times New Roman" w:cs="Times New Roman"/>
        </w:rPr>
        <w:t>ehaviour</w:t>
      </w:r>
      <w:r w:rsidRPr="00AB0FD2">
        <w:rPr>
          <w:rFonts w:ascii="Times New Roman" w:hAnsi="Times New Roman" w:cs="Times New Roman"/>
        </w:rPr>
        <w:t xml:space="preserve"> among respondents toward monkeypox prevention, with 82.7% agreeing to </w:t>
      </w:r>
      <w:r w:rsidRPr="00AB0FD2">
        <w:rPr>
          <w:rFonts w:ascii="Times New Roman" w:hAnsi="Times New Roman" w:cs="Times New Roman"/>
        </w:rPr>
        <w:lastRenderedPageBreak/>
        <w:t xml:space="preserve">avoid contact with potential virus carriers, which is in agreement with studies by Mohammed et al. (2021), who found a similar level of preventive </w:t>
      </w:r>
      <w:r w:rsidR="0073398A">
        <w:rPr>
          <w:rFonts w:ascii="Times New Roman" w:hAnsi="Times New Roman" w:cs="Times New Roman"/>
        </w:rPr>
        <w:t>behaviour</w:t>
      </w:r>
      <w:r w:rsidRPr="00AB0FD2">
        <w:rPr>
          <w:rFonts w:ascii="Times New Roman" w:hAnsi="Times New Roman" w:cs="Times New Roman"/>
        </w:rPr>
        <w:t xml:space="preserve"> among populations during infectious disease outbreaks.</w:t>
      </w:r>
    </w:p>
    <w:p w14:paraId="267BBABF" w14:textId="51AB3B8E" w:rsidR="00462F02" w:rsidRPr="00AB0FD2" w:rsidRDefault="00462F02" w:rsidP="00B33FDF">
      <w:pPr>
        <w:rPr>
          <w:rFonts w:ascii="Times New Roman" w:hAnsi="Times New Roman" w:cs="Times New Roman"/>
        </w:rPr>
      </w:pPr>
      <w:r w:rsidRPr="00AB0FD2">
        <w:rPr>
          <w:rFonts w:ascii="Times New Roman" w:hAnsi="Times New Roman" w:cs="Times New Roman"/>
        </w:rPr>
        <w:t>The findings indicate</w:t>
      </w:r>
      <w:r w:rsidR="00B870C9">
        <w:rPr>
          <w:rFonts w:ascii="Times New Roman" w:hAnsi="Times New Roman" w:cs="Times New Roman"/>
        </w:rPr>
        <w:t>d</w:t>
      </w:r>
      <w:r w:rsidRPr="00AB0FD2">
        <w:rPr>
          <w:rFonts w:ascii="Times New Roman" w:hAnsi="Times New Roman" w:cs="Times New Roman"/>
        </w:rPr>
        <w:t xml:space="preserve"> that a significant majority of respondents are highly concerned about the potential global impact of monkeypox (</w:t>
      </w:r>
      <w:r w:rsidR="00565D25">
        <w:rPr>
          <w:rFonts w:ascii="Times New Roman" w:hAnsi="Times New Roman" w:cs="Times New Roman"/>
        </w:rPr>
        <w:t>monkeypox</w:t>
      </w:r>
      <w:r w:rsidRPr="00AB0FD2">
        <w:rPr>
          <w:rFonts w:ascii="Times New Roman" w:hAnsi="Times New Roman" w:cs="Times New Roman"/>
        </w:rPr>
        <w:t xml:space="preserve">), with 96.48% acknowledging the burden it may place on healthcare systems and 98.83% predicting that </w:t>
      </w:r>
      <w:r w:rsidR="00565D25">
        <w:rPr>
          <w:rFonts w:ascii="Times New Roman" w:hAnsi="Times New Roman" w:cs="Times New Roman"/>
        </w:rPr>
        <w:t>monkeypox</w:t>
      </w:r>
      <w:r w:rsidRPr="00AB0FD2">
        <w:rPr>
          <w:rFonts w:ascii="Times New Roman" w:hAnsi="Times New Roman" w:cs="Times New Roman"/>
        </w:rPr>
        <w:t xml:space="preserve"> could affect economic and social life similarly to COVID-19. These findings are in line with the research by Nguyen et al. (2023), who also highlighted public concerns about the socioeconomic disruption posed by </w:t>
      </w:r>
      <w:r w:rsidR="00565D25">
        <w:rPr>
          <w:rFonts w:ascii="Times New Roman" w:hAnsi="Times New Roman" w:cs="Times New Roman"/>
        </w:rPr>
        <w:t>monkeypox</w:t>
      </w:r>
      <w:r w:rsidR="00643CF4">
        <w:rPr>
          <w:rFonts w:ascii="Times New Roman" w:hAnsi="Times New Roman" w:cs="Times New Roman"/>
        </w:rPr>
        <w:t>.</w:t>
      </w:r>
    </w:p>
    <w:p w14:paraId="73B80527" w14:textId="77777777" w:rsidR="005142B5" w:rsidRPr="00AB0FD2" w:rsidRDefault="00B27485" w:rsidP="00B33FDF">
      <w:pPr>
        <w:rPr>
          <w:rFonts w:ascii="Times New Roman" w:hAnsi="Times New Roman" w:cs="Times New Roman"/>
          <w:b/>
        </w:rPr>
      </w:pPr>
      <w:r w:rsidRPr="00AB0FD2">
        <w:rPr>
          <w:rFonts w:ascii="Times New Roman" w:hAnsi="Times New Roman" w:cs="Times New Roman"/>
          <w:b/>
        </w:rPr>
        <w:t>CONCLUSION</w:t>
      </w:r>
    </w:p>
    <w:p w14:paraId="75AAAC37" w14:textId="6C695E92" w:rsidR="00B27485" w:rsidRPr="00AB0FD2" w:rsidRDefault="00B27485" w:rsidP="00B33FDF">
      <w:pPr>
        <w:rPr>
          <w:rFonts w:ascii="Times New Roman" w:hAnsi="Times New Roman" w:cs="Times New Roman"/>
        </w:rPr>
      </w:pPr>
      <w:r w:rsidRPr="00AB0FD2">
        <w:rPr>
          <w:rFonts w:ascii="Times New Roman" w:hAnsi="Times New Roman" w:cs="Times New Roman"/>
        </w:rPr>
        <w:t xml:space="preserve">While a majority of participants </w:t>
      </w:r>
      <w:r w:rsidR="0073398A">
        <w:rPr>
          <w:rFonts w:ascii="Times New Roman" w:hAnsi="Times New Roman" w:cs="Times New Roman"/>
        </w:rPr>
        <w:t>recognised</w:t>
      </w:r>
      <w:r w:rsidRPr="00AB0FD2">
        <w:rPr>
          <w:rFonts w:ascii="Times New Roman" w:hAnsi="Times New Roman" w:cs="Times New Roman"/>
        </w:rPr>
        <w:t xml:space="preserve"> monkeypox as a contagious viral disease and expressed positive </w:t>
      </w:r>
      <w:r w:rsidR="001C2EFD">
        <w:rPr>
          <w:rFonts w:ascii="Times New Roman" w:hAnsi="Times New Roman" w:cs="Times New Roman"/>
        </w:rPr>
        <w:t>Behaviour</w:t>
      </w:r>
      <w:r w:rsidRPr="00AB0FD2">
        <w:rPr>
          <w:rFonts w:ascii="Times New Roman" w:hAnsi="Times New Roman" w:cs="Times New Roman"/>
        </w:rPr>
        <w:t xml:space="preserve">s toward preventive measures, misconceptions and uncertainty persist. The findings </w:t>
      </w:r>
      <w:r w:rsidR="00B870C9" w:rsidRPr="00BF41FD">
        <w:rPr>
          <w:rFonts w:ascii="Times New Roman" w:hAnsi="Times New Roman" w:cs="Times New Roman"/>
          <w:color w:val="000000" w:themeColor="text1"/>
        </w:rPr>
        <w:t>highlighted</w:t>
      </w:r>
      <w:r w:rsidRPr="00AB0FD2">
        <w:rPr>
          <w:rFonts w:ascii="Times New Roman" w:hAnsi="Times New Roman" w:cs="Times New Roman"/>
        </w:rPr>
        <w:t xml:space="preserve"> the need for targeted educational interventions to enhance awareness and correct misinformation about monkeypox.</w:t>
      </w:r>
    </w:p>
    <w:p w14:paraId="2F9DAE58" w14:textId="77777777" w:rsidR="00D271C5" w:rsidRPr="00AB0FD2" w:rsidRDefault="00462F02" w:rsidP="00B33FDF">
      <w:pPr>
        <w:rPr>
          <w:rFonts w:ascii="Times New Roman" w:hAnsi="Times New Roman" w:cs="Times New Roman"/>
          <w:b/>
        </w:rPr>
      </w:pPr>
      <w:r w:rsidRPr="00AB0FD2">
        <w:rPr>
          <w:rFonts w:ascii="Times New Roman" w:hAnsi="Times New Roman" w:cs="Times New Roman"/>
          <w:b/>
        </w:rPr>
        <w:t>REFERENCES</w:t>
      </w:r>
    </w:p>
    <w:p w14:paraId="4F364341" w14:textId="77777777" w:rsidR="00D271C5" w:rsidRPr="00AB0FD2" w:rsidRDefault="00D271C5" w:rsidP="00B33FDF">
      <w:pPr>
        <w:pStyle w:val="NormalWeb"/>
        <w:numPr>
          <w:ilvl w:val="0"/>
          <w:numId w:val="2"/>
        </w:numPr>
        <w:spacing w:line="276" w:lineRule="auto"/>
        <w:rPr>
          <w:sz w:val="22"/>
          <w:szCs w:val="22"/>
        </w:rPr>
      </w:pPr>
      <w:r w:rsidRPr="00AB0FD2">
        <w:rPr>
          <w:sz w:val="22"/>
          <w:szCs w:val="22"/>
        </w:rPr>
        <w:t xml:space="preserve">Adeyemi, A. O., Oladipo, O. T., Akanbi, M. O., &amp; Fagbohun, T. T. (2022). Misconceptions and </w:t>
      </w:r>
      <w:r w:rsidR="001C2EFD">
        <w:rPr>
          <w:sz w:val="22"/>
          <w:szCs w:val="22"/>
        </w:rPr>
        <w:t>Awareness</w:t>
      </w:r>
      <w:r w:rsidRPr="00AB0FD2">
        <w:rPr>
          <w:sz w:val="22"/>
          <w:szCs w:val="22"/>
        </w:rPr>
        <w:t xml:space="preserve"> gaps regarding monkeypox transmission: A cross-sectional study. </w:t>
      </w:r>
      <w:r w:rsidRPr="00AB0FD2">
        <w:rPr>
          <w:rStyle w:val="Emphasis"/>
          <w:sz w:val="22"/>
          <w:szCs w:val="22"/>
        </w:rPr>
        <w:t>Journal of Public Health Research</w:t>
      </w:r>
      <w:r w:rsidRPr="00AB0FD2">
        <w:rPr>
          <w:sz w:val="22"/>
          <w:szCs w:val="22"/>
        </w:rPr>
        <w:t>, 11(4), 123-130.</w:t>
      </w:r>
    </w:p>
    <w:p w14:paraId="6FBEF3EB" w14:textId="77777777" w:rsidR="00D271C5" w:rsidRPr="00AB0FD2" w:rsidRDefault="00D271C5" w:rsidP="00B33FDF">
      <w:pPr>
        <w:pStyle w:val="NormalWeb"/>
        <w:numPr>
          <w:ilvl w:val="0"/>
          <w:numId w:val="2"/>
        </w:numPr>
        <w:spacing w:line="276" w:lineRule="auto"/>
        <w:rPr>
          <w:sz w:val="22"/>
          <w:szCs w:val="22"/>
        </w:rPr>
      </w:pPr>
      <w:r w:rsidRPr="00AB0FD2">
        <w:rPr>
          <w:sz w:val="22"/>
          <w:szCs w:val="22"/>
        </w:rPr>
        <w:t xml:space="preserve">Hutin, Y., Williams, J., Schmid, D. S., Ogoina, D., Likos, A., &amp; McCollum, A. (2021). Monkeypox: Epidemiology, clinical manifestations, and public health implications. </w:t>
      </w:r>
      <w:r w:rsidRPr="00AB0FD2">
        <w:rPr>
          <w:rStyle w:val="Emphasis"/>
          <w:sz w:val="22"/>
          <w:szCs w:val="22"/>
        </w:rPr>
        <w:t>Clinical Infectious Diseases</w:t>
      </w:r>
      <w:r w:rsidRPr="00AB0FD2">
        <w:rPr>
          <w:sz w:val="22"/>
          <w:szCs w:val="22"/>
        </w:rPr>
        <w:t>, 72(3), 506-511.</w:t>
      </w:r>
    </w:p>
    <w:p w14:paraId="0BA08060" w14:textId="77777777" w:rsidR="00D271C5" w:rsidRPr="00AB0FD2" w:rsidRDefault="00D271C5" w:rsidP="00B33FDF">
      <w:pPr>
        <w:pStyle w:val="NormalWeb"/>
        <w:numPr>
          <w:ilvl w:val="0"/>
          <w:numId w:val="2"/>
        </w:numPr>
        <w:spacing w:line="276" w:lineRule="auto"/>
        <w:rPr>
          <w:sz w:val="22"/>
          <w:szCs w:val="22"/>
        </w:rPr>
      </w:pPr>
      <w:r w:rsidRPr="00AB0FD2">
        <w:rPr>
          <w:sz w:val="22"/>
          <w:szCs w:val="22"/>
        </w:rPr>
        <w:t xml:space="preserve">Ježek, Z., Szczeniowski, M., Paluku, K. M., &amp; Mutombo, M. (1986). Human </w:t>
      </w:r>
      <w:r w:rsidRPr="00AB0FD2">
        <w:rPr>
          <w:sz w:val="22"/>
          <w:szCs w:val="22"/>
        </w:rPr>
        <w:t xml:space="preserve">monkeypox: Clinical features of 282 patients. </w:t>
      </w:r>
      <w:r w:rsidRPr="00AB0FD2">
        <w:rPr>
          <w:rStyle w:val="Emphasis"/>
          <w:sz w:val="22"/>
          <w:szCs w:val="22"/>
        </w:rPr>
        <w:t>Journal of Infectious Diseases</w:t>
      </w:r>
      <w:r w:rsidRPr="00AB0FD2">
        <w:rPr>
          <w:sz w:val="22"/>
          <w:szCs w:val="22"/>
        </w:rPr>
        <w:t>, 156(2), 293-298.</w:t>
      </w:r>
    </w:p>
    <w:p w14:paraId="27699C0C" w14:textId="77777777" w:rsidR="00D271C5" w:rsidRPr="00AB0FD2" w:rsidRDefault="00D271C5" w:rsidP="00B33FDF">
      <w:pPr>
        <w:pStyle w:val="NormalWeb"/>
        <w:numPr>
          <w:ilvl w:val="0"/>
          <w:numId w:val="2"/>
        </w:numPr>
        <w:spacing w:line="276" w:lineRule="auto"/>
        <w:rPr>
          <w:sz w:val="22"/>
          <w:szCs w:val="22"/>
        </w:rPr>
      </w:pPr>
      <w:r w:rsidRPr="00AB0FD2">
        <w:rPr>
          <w:sz w:val="22"/>
          <w:szCs w:val="22"/>
        </w:rPr>
        <w:t xml:space="preserve">Johnson, R. J., Thompson, L. D., Baker, C. F., &amp; Harris, N. M. (2023). Public awareness of monkeypox following global outbreaks: A mixed-methods analysis. </w:t>
      </w:r>
      <w:r w:rsidRPr="00AB0FD2">
        <w:rPr>
          <w:rStyle w:val="Emphasis"/>
          <w:sz w:val="22"/>
          <w:szCs w:val="22"/>
        </w:rPr>
        <w:t>Global Health Research and Policy</w:t>
      </w:r>
      <w:r w:rsidRPr="00AB0FD2">
        <w:rPr>
          <w:sz w:val="22"/>
          <w:szCs w:val="22"/>
        </w:rPr>
        <w:t>, 8(2), 89-101.</w:t>
      </w:r>
    </w:p>
    <w:p w14:paraId="1994428B" w14:textId="77777777" w:rsidR="00D271C5" w:rsidRPr="00AB0FD2" w:rsidRDefault="00D271C5" w:rsidP="00B33FDF">
      <w:pPr>
        <w:pStyle w:val="NormalWeb"/>
        <w:numPr>
          <w:ilvl w:val="0"/>
          <w:numId w:val="2"/>
        </w:numPr>
        <w:spacing w:line="276" w:lineRule="auto"/>
        <w:rPr>
          <w:sz w:val="22"/>
          <w:szCs w:val="22"/>
        </w:rPr>
      </w:pPr>
      <w:r w:rsidRPr="00AB0FD2">
        <w:rPr>
          <w:sz w:val="22"/>
          <w:szCs w:val="22"/>
        </w:rPr>
        <w:t xml:space="preserve">Mohammed, A. K., Yusuf, R. O., Lawal, A. H., &amp; Bello, S. A. (2021). Preventive </w:t>
      </w:r>
      <w:r w:rsidR="0073398A">
        <w:rPr>
          <w:sz w:val="22"/>
          <w:szCs w:val="22"/>
        </w:rPr>
        <w:t>behaviours</w:t>
      </w:r>
      <w:r w:rsidRPr="00AB0FD2">
        <w:rPr>
          <w:sz w:val="22"/>
          <w:szCs w:val="22"/>
        </w:rPr>
        <w:t xml:space="preserve"> during infectious disease outbreaks: Insights from past epidemics. </w:t>
      </w:r>
      <w:r w:rsidRPr="00AB0FD2">
        <w:rPr>
          <w:rStyle w:val="Emphasis"/>
          <w:sz w:val="22"/>
          <w:szCs w:val="22"/>
        </w:rPr>
        <w:t>Infectious Disease and Public Health</w:t>
      </w:r>
      <w:r w:rsidRPr="00AB0FD2">
        <w:rPr>
          <w:sz w:val="22"/>
          <w:szCs w:val="22"/>
        </w:rPr>
        <w:t>, 14(5), 234-245.</w:t>
      </w:r>
    </w:p>
    <w:p w14:paraId="67C97B3A" w14:textId="77777777" w:rsidR="00D271C5" w:rsidRDefault="00D271C5" w:rsidP="00B33FDF">
      <w:pPr>
        <w:pStyle w:val="NormalWeb"/>
        <w:numPr>
          <w:ilvl w:val="0"/>
          <w:numId w:val="2"/>
        </w:numPr>
        <w:spacing w:line="276" w:lineRule="auto"/>
        <w:rPr>
          <w:sz w:val="22"/>
          <w:szCs w:val="22"/>
        </w:rPr>
      </w:pPr>
      <w:r w:rsidRPr="00AB0FD2">
        <w:rPr>
          <w:sz w:val="22"/>
          <w:szCs w:val="22"/>
        </w:rPr>
        <w:t xml:space="preserve">Nguyen, H. T., Lee, S. Y., Chen, W. H., &amp; Park, J. K. (2023). Socioeconomic and healthcare impacts of monkeypox outbreaks: A comparative analysis with COVID-19. </w:t>
      </w:r>
      <w:r w:rsidRPr="00AB0FD2">
        <w:rPr>
          <w:rStyle w:val="Emphasis"/>
          <w:sz w:val="22"/>
          <w:szCs w:val="22"/>
        </w:rPr>
        <w:t>Journal of Global Infectious Diseases</w:t>
      </w:r>
      <w:r w:rsidRPr="00AB0FD2">
        <w:rPr>
          <w:sz w:val="22"/>
          <w:szCs w:val="22"/>
        </w:rPr>
        <w:t>, 15(1), 45-53.</w:t>
      </w:r>
    </w:p>
    <w:p w14:paraId="37894AC5" w14:textId="77777777" w:rsidR="00655260" w:rsidRPr="00655260" w:rsidRDefault="00655260" w:rsidP="00B33FDF">
      <w:pPr>
        <w:pStyle w:val="NormalWeb"/>
        <w:numPr>
          <w:ilvl w:val="0"/>
          <w:numId w:val="2"/>
        </w:numPr>
        <w:spacing w:line="276" w:lineRule="auto"/>
        <w:rPr>
          <w:i/>
          <w:iCs/>
        </w:rPr>
      </w:pPr>
      <w:r>
        <w:t>Ekeh, P. P. (2005). Studies in Urhobo Culture. Buffalo</w:t>
      </w:r>
      <w:r w:rsidRPr="00655260">
        <w:t xml:space="preserve">: </w:t>
      </w:r>
      <w:r w:rsidRPr="00655260">
        <w:rPr>
          <w:i/>
          <w:iCs/>
        </w:rPr>
        <w:t>Urhobo Historical Society.</w:t>
      </w:r>
    </w:p>
    <w:p w14:paraId="29063438" w14:textId="77777777" w:rsidR="00655260" w:rsidRPr="00655260" w:rsidRDefault="00655260" w:rsidP="00B33FDF">
      <w:pPr>
        <w:pStyle w:val="NormalWeb"/>
        <w:numPr>
          <w:ilvl w:val="0"/>
          <w:numId w:val="2"/>
        </w:numPr>
        <w:spacing w:line="276" w:lineRule="auto"/>
        <w:rPr>
          <w:i/>
          <w:iCs/>
        </w:rPr>
      </w:pPr>
      <w:r>
        <w:t xml:space="preserve">Okpe, J. (2019). Urhobo Kingdoms and Governance. Lagos: </w:t>
      </w:r>
      <w:r w:rsidRPr="00655260">
        <w:rPr>
          <w:i/>
          <w:iCs/>
        </w:rPr>
        <w:t>Heritage Press.</w:t>
      </w:r>
    </w:p>
    <w:p w14:paraId="6E0E1B36" w14:textId="77777777" w:rsidR="00655260" w:rsidRDefault="00655260" w:rsidP="00B33FDF">
      <w:pPr>
        <w:pStyle w:val="NormalWeb"/>
        <w:numPr>
          <w:ilvl w:val="0"/>
          <w:numId w:val="2"/>
        </w:numPr>
        <w:spacing w:line="276" w:lineRule="auto"/>
      </w:pPr>
      <w:r>
        <w:t xml:space="preserve">Omonemu, E. (2015). The Eghwu Kingdom: </w:t>
      </w:r>
      <w:r w:rsidRPr="00655260">
        <w:rPr>
          <w:i/>
          <w:iCs/>
        </w:rPr>
        <w:t>A Historical Overview. Warri: Delta State University Press</w:t>
      </w:r>
      <w:r>
        <w:t>.</w:t>
      </w:r>
    </w:p>
    <w:p w14:paraId="2E36E2C6" w14:textId="77777777" w:rsidR="00655260" w:rsidRDefault="00655260" w:rsidP="00B33FDF">
      <w:pPr>
        <w:pStyle w:val="NormalWeb"/>
        <w:numPr>
          <w:ilvl w:val="0"/>
          <w:numId w:val="2"/>
        </w:numPr>
        <w:spacing w:line="276" w:lineRule="auto"/>
        <w:rPr>
          <w:i/>
          <w:iCs/>
        </w:rPr>
      </w:pPr>
      <w:r>
        <w:t>Ukiwo, U. (2008</w:t>
      </w:r>
      <w:r w:rsidRPr="00655260">
        <w:rPr>
          <w:i/>
          <w:iCs/>
        </w:rPr>
        <w:t>). Oil and Communities in the Niger Delta. Port Harcourt: Niger Delta Studies.</w:t>
      </w:r>
    </w:p>
    <w:p w14:paraId="31F86C6C" w14:textId="2A0517B8" w:rsidR="001A702A" w:rsidRDefault="001A702A" w:rsidP="00B33FDF">
      <w:pPr>
        <w:pStyle w:val="NormalWeb"/>
        <w:numPr>
          <w:ilvl w:val="0"/>
          <w:numId w:val="2"/>
        </w:numPr>
        <w:spacing w:line="276" w:lineRule="auto"/>
        <w:rPr>
          <w:i/>
          <w:iCs/>
        </w:rPr>
      </w:pPr>
      <w:r>
        <w:rPr>
          <w:i/>
          <w:iCs/>
        </w:rPr>
        <w:t>Valasquez, J. S, Herrera-Echeverria, F.B., Porres-Paredes, H. S., &amp; Rodriguez-Cerdeira, C. (2024). Understanding the epidemiolog</w:t>
      </w:r>
      <w:r w:rsidR="0006289A">
        <w:rPr>
          <w:i/>
          <w:iCs/>
        </w:rPr>
        <w:t>y of monkeypox virus to prevent future outbreaks. Microorganisms.</w:t>
      </w:r>
    </w:p>
    <w:p w14:paraId="388307A9" w14:textId="7CAC461D" w:rsidR="0006289A" w:rsidRPr="003576D4" w:rsidRDefault="0006289A" w:rsidP="00B33FDF">
      <w:pPr>
        <w:pStyle w:val="NormalWeb"/>
        <w:numPr>
          <w:ilvl w:val="0"/>
          <w:numId w:val="2"/>
        </w:numPr>
        <w:spacing w:line="276" w:lineRule="auto"/>
        <w:rPr>
          <w:i/>
          <w:iCs/>
        </w:rPr>
      </w:pPr>
      <w:r>
        <w:rPr>
          <w:i/>
          <w:iCs/>
        </w:rPr>
        <w:t>World Health Organization (2022). Monkeypox.</w:t>
      </w:r>
    </w:p>
    <w:sectPr w:rsidR="0006289A" w:rsidRPr="003576D4" w:rsidSect="00D271C5">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535A4" w14:textId="77777777" w:rsidR="007C29F3" w:rsidRDefault="007C29F3" w:rsidP="004C2227">
      <w:pPr>
        <w:spacing w:after="0" w:line="240" w:lineRule="auto"/>
      </w:pPr>
      <w:r>
        <w:separator/>
      </w:r>
    </w:p>
  </w:endnote>
  <w:endnote w:type="continuationSeparator" w:id="0">
    <w:p w14:paraId="45F7636D" w14:textId="77777777" w:rsidR="007C29F3" w:rsidRDefault="007C29F3" w:rsidP="004C22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URWPalladioL-Roma">
    <w:altName w:val="Segoe Print"/>
    <w:charset w:val="00"/>
    <w:family w:val="auto"/>
    <w:pitch w:val="default"/>
  </w:font>
  <w:font w:name="AdvTT96740c24">
    <w:altName w:val="Segoe Print"/>
    <w:charset w:val="00"/>
    <w:family w:val="auto"/>
    <w:pitch w:val="default"/>
  </w:font>
  <w:font w:name="AdvTT96740c24 + fb">
    <w:altName w:val="Segoe Print"/>
    <w:charset w:val="00"/>
    <w:family w:val="auto"/>
    <w:pitch w:val="default"/>
  </w:font>
  <w:font w:name="GillSansMT-Identity-H">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9702081"/>
      <w:docPartObj>
        <w:docPartGallery w:val="Page Numbers (Bottom of Page)"/>
        <w:docPartUnique/>
      </w:docPartObj>
    </w:sdtPr>
    <w:sdtContent>
      <w:p w14:paraId="00955762" w14:textId="77777777" w:rsidR="004C2227" w:rsidRDefault="00F93687">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7C45F588" w14:textId="77777777" w:rsidR="004C2227" w:rsidRDefault="004C22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54B428" w14:textId="77777777" w:rsidR="007C29F3" w:rsidRDefault="007C29F3" w:rsidP="004C2227">
      <w:pPr>
        <w:spacing w:after="0" w:line="240" w:lineRule="auto"/>
      </w:pPr>
      <w:r>
        <w:separator/>
      </w:r>
    </w:p>
  </w:footnote>
  <w:footnote w:type="continuationSeparator" w:id="0">
    <w:p w14:paraId="6218E055" w14:textId="77777777" w:rsidR="007C29F3" w:rsidRDefault="007C29F3" w:rsidP="004C22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E6863"/>
    <w:multiLevelType w:val="hybridMultilevel"/>
    <w:tmpl w:val="BE929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B9F0EE6"/>
    <w:multiLevelType w:val="singleLevel"/>
    <w:tmpl w:val="7B9F0EE6"/>
    <w:lvl w:ilvl="0">
      <w:start w:val="1"/>
      <w:numFmt w:val="decimal"/>
      <w:suff w:val="space"/>
      <w:lvlText w:val="%1."/>
      <w:lvlJc w:val="left"/>
      <w:pPr>
        <w:ind w:left="420"/>
      </w:pPr>
      <w:rPr>
        <w:rFonts w:hint="default"/>
        <w:b w:val="0"/>
        <w:bCs w:val="0"/>
      </w:rPr>
    </w:lvl>
  </w:abstractNum>
  <w:num w:numId="1" w16cid:durableId="595216343">
    <w:abstractNumId w:val="2"/>
  </w:num>
  <w:num w:numId="2" w16cid:durableId="939145179">
    <w:abstractNumId w:val="0"/>
  </w:num>
  <w:num w:numId="3" w16cid:durableId="1106654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142B5"/>
    <w:rsid w:val="000072DA"/>
    <w:rsid w:val="00031B5B"/>
    <w:rsid w:val="00062760"/>
    <w:rsid w:val="0006289A"/>
    <w:rsid w:val="00076AFD"/>
    <w:rsid w:val="00086811"/>
    <w:rsid w:val="000A161A"/>
    <w:rsid w:val="000B4107"/>
    <w:rsid w:val="000D7A9B"/>
    <w:rsid w:val="000F104B"/>
    <w:rsid w:val="00162F16"/>
    <w:rsid w:val="0018141D"/>
    <w:rsid w:val="001A702A"/>
    <w:rsid w:val="001C2EFD"/>
    <w:rsid w:val="001E527A"/>
    <w:rsid w:val="001F188E"/>
    <w:rsid w:val="00216191"/>
    <w:rsid w:val="002441FC"/>
    <w:rsid w:val="00275F34"/>
    <w:rsid w:val="002B6076"/>
    <w:rsid w:val="002C4F25"/>
    <w:rsid w:val="002D77AE"/>
    <w:rsid w:val="003106E2"/>
    <w:rsid w:val="00314A1A"/>
    <w:rsid w:val="00315C15"/>
    <w:rsid w:val="003407FB"/>
    <w:rsid w:val="003517BA"/>
    <w:rsid w:val="00353CF9"/>
    <w:rsid w:val="003576D4"/>
    <w:rsid w:val="003639EC"/>
    <w:rsid w:val="003730D9"/>
    <w:rsid w:val="00392923"/>
    <w:rsid w:val="003A59F1"/>
    <w:rsid w:val="003C3118"/>
    <w:rsid w:val="003E05CB"/>
    <w:rsid w:val="003F78CB"/>
    <w:rsid w:val="00402234"/>
    <w:rsid w:val="00407F8E"/>
    <w:rsid w:val="0041283F"/>
    <w:rsid w:val="004325B3"/>
    <w:rsid w:val="00462F02"/>
    <w:rsid w:val="00491C81"/>
    <w:rsid w:val="004B3649"/>
    <w:rsid w:val="004C2227"/>
    <w:rsid w:val="004E11D0"/>
    <w:rsid w:val="004E567E"/>
    <w:rsid w:val="004F0650"/>
    <w:rsid w:val="005142B5"/>
    <w:rsid w:val="00524AF2"/>
    <w:rsid w:val="005324C7"/>
    <w:rsid w:val="00533C2F"/>
    <w:rsid w:val="00565D25"/>
    <w:rsid w:val="005A4307"/>
    <w:rsid w:val="005C78C4"/>
    <w:rsid w:val="0060386C"/>
    <w:rsid w:val="00614A49"/>
    <w:rsid w:val="00632B8B"/>
    <w:rsid w:val="00643CF4"/>
    <w:rsid w:val="00655260"/>
    <w:rsid w:val="006649AF"/>
    <w:rsid w:val="006C0E12"/>
    <w:rsid w:val="006D5A59"/>
    <w:rsid w:val="006E3FFE"/>
    <w:rsid w:val="0073398A"/>
    <w:rsid w:val="007367FB"/>
    <w:rsid w:val="007C29F3"/>
    <w:rsid w:val="00826B53"/>
    <w:rsid w:val="00827179"/>
    <w:rsid w:val="00830302"/>
    <w:rsid w:val="0090455F"/>
    <w:rsid w:val="00932D39"/>
    <w:rsid w:val="00940385"/>
    <w:rsid w:val="009503C5"/>
    <w:rsid w:val="00977383"/>
    <w:rsid w:val="00A15123"/>
    <w:rsid w:val="00A5023B"/>
    <w:rsid w:val="00A50B6D"/>
    <w:rsid w:val="00A7590A"/>
    <w:rsid w:val="00AA634A"/>
    <w:rsid w:val="00AB0FD2"/>
    <w:rsid w:val="00AB5261"/>
    <w:rsid w:val="00B27485"/>
    <w:rsid w:val="00B33FDF"/>
    <w:rsid w:val="00B34863"/>
    <w:rsid w:val="00B870C9"/>
    <w:rsid w:val="00BC4F49"/>
    <w:rsid w:val="00BF41FD"/>
    <w:rsid w:val="00C05D64"/>
    <w:rsid w:val="00CF196A"/>
    <w:rsid w:val="00CF1E92"/>
    <w:rsid w:val="00CF333F"/>
    <w:rsid w:val="00D07BB2"/>
    <w:rsid w:val="00D13B33"/>
    <w:rsid w:val="00D271C5"/>
    <w:rsid w:val="00D31461"/>
    <w:rsid w:val="00D42FAB"/>
    <w:rsid w:val="00DA78FB"/>
    <w:rsid w:val="00DD0ABE"/>
    <w:rsid w:val="00DE4907"/>
    <w:rsid w:val="00E56239"/>
    <w:rsid w:val="00E60CF5"/>
    <w:rsid w:val="00E776EB"/>
    <w:rsid w:val="00E93F24"/>
    <w:rsid w:val="00EA1E63"/>
    <w:rsid w:val="00EB130A"/>
    <w:rsid w:val="00EC4CA8"/>
    <w:rsid w:val="00EF599F"/>
    <w:rsid w:val="00F04949"/>
    <w:rsid w:val="00F142A3"/>
    <w:rsid w:val="00F93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EE941F"/>
  <w15:docId w15:val="{9CD9081F-D685-45D2-ABF9-A2F165CD7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8FB"/>
  </w:style>
  <w:style w:type="paragraph" w:styleId="Heading1">
    <w:name w:val="heading 1"/>
    <w:basedOn w:val="Normal"/>
    <w:next w:val="Normal"/>
    <w:link w:val="Heading1Char"/>
    <w:uiPriority w:val="9"/>
    <w:qFormat/>
    <w:rsid w:val="005142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next w:val="Normal"/>
    <w:link w:val="Heading2Char"/>
    <w:unhideWhenUsed/>
    <w:qFormat/>
    <w:rsid w:val="005142B5"/>
    <w:pPr>
      <w:spacing w:after="0" w:line="480" w:lineRule="auto"/>
      <w:outlineLvl w:val="1"/>
    </w:pPr>
    <w:rPr>
      <w:rFonts w:ascii="Times New Roman" w:eastAsia="SimSun" w:hAnsi="Times New Roman" w:cs="Times New Roman"/>
      <w:b/>
      <w:bCs/>
      <w:sz w:val="24"/>
      <w:szCs w:val="36"/>
      <w:lang w:val="en-GB" w:eastAsia="zh-CN"/>
    </w:rPr>
  </w:style>
  <w:style w:type="paragraph" w:styleId="Heading3">
    <w:name w:val="heading 3"/>
    <w:basedOn w:val="Normal"/>
    <w:next w:val="Normal"/>
    <w:link w:val="Heading3Char"/>
    <w:uiPriority w:val="9"/>
    <w:unhideWhenUsed/>
    <w:qFormat/>
    <w:rsid w:val="000B410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5142B5"/>
    <w:rPr>
      <w:b/>
      <w:bCs/>
    </w:rPr>
  </w:style>
  <w:style w:type="paragraph" w:styleId="NormalWeb">
    <w:name w:val="Normal (Web)"/>
    <w:basedOn w:val="Normal"/>
    <w:uiPriority w:val="99"/>
    <w:qFormat/>
    <w:rsid w:val="005142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5142B5"/>
    <w:rPr>
      <w:rFonts w:ascii="Times New Roman" w:eastAsia="SimSun" w:hAnsi="Times New Roman" w:cs="Times New Roman"/>
      <w:b/>
      <w:bCs/>
      <w:sz w:val="24"/>
      <w:szCs w:val="36"/>
      <w:lang w:val="en-GB" w:eastAsia="zh-CN"/>
    </w:rPr>
  </w:style>
  <w:style w:type="paragraph" w:styleId="ListParagraph">
    <w:name w:val="List Paragraph"/>
    <w:basedOn w:val="Normal"/>
    <w:qFormat/>
    <w:rsid w:val="005142B5"/>
    <w:pPr>
      <w:ind w:left="720"/>
      <w:contextualSpacing/>
    </w:pPr>
  </w:style>
  <w:style w:type="table" w:styleId="TableGrid">
    <w:name w:val="Table Grid"/>
    <w:basedOn w:val="TableNormal"/>
    <w:qFormat/>
    <w:rsid w:val="005142B5"/>
    <w:pPr>
      <w:widowControl w:val="0"/>
      <w:spacing w:after="0" w:line="240" w:lineRule="auto"/>
      <w:jc w:val="both"/>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42B5"/>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D271C5"/>
    <w:rPr>
      <w:i/>
      <w:iCs/>
    </w:rPr>
  </w:style>
  <w:style w:type="paragraph" w:styleId="Header">
    <w:name w:val="header"/>
    <w:basedOn w:val="Normal"/>
    <w:link w:val="HeaderChar"/>
    <w:uiPriority w:val="99"/>
    <w:semiHidden/>
    <w:unhideWhenUsed/>
    <w:rsid w:val="004C22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C2227"/>
  </w:style>
  <w:style w:type="paragraph" w:styleId="Footer">
    <w:name w:val="footer"/>
    <w:basedOn w:val="Normal"/>
    <w:link w:val="FooterChar"/>
    <w:uiPriority w:val="99"/>
    <w:unhideWhenUsed/>
    <w:rsid w:val="004C22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2227"/>
  </w:style>
  <w:style w:type="character" w:customStyle="1" w:styleId="Heading3Char">
    <w:name w:val="Heading 3 Char"/>
    <w:basedOn w:val="DefaultParagraphFont"/>
    <w:link w:val="Heading3"/>
    <w:uiPriority w:val="9"/>
    <w:rsid w:val="000B4107"/>
    <w:rPr>
      <w:rFonts w:asciiTheme="majorHAnsi" w:eastAsiaTheme="majorEastAsia" w:hAnsiTheme="majorHAnsi" w:cstheme="majorBidi"/>
      <w:b/>
      <w:bCs/>
      <w:color w:val="4F81BD" w:themeColor="accent1"/>
    </w:rPr>
  </w:style>
  <w:style w:type="character" w:customStyle="1" w:styleId="name">
    <w:name w:val="name"/>
    <w:basedOn w:val="DefaultParagraphFont"/>
    <w:rsid w:val="000B41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92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669</TotalTime>
  <Pages>8</Pages>
  <Words>2660</Words>
  <Characters>15164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61</cp:revision>
  <dcterms:created xsi:type="dcterms:W3CDTF">2024-11-24T13:54:00Z</dcterms:created>
  <dcterms:modified xsi:type="dcterms:W3CDTF">2025-08-08T21:00:00Z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03766ab4-15f0-434b-bb95-c12a85241f48</vt:lpwstr>
  </property>
</Properties>
</file>